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Pr="00D12588" w:rsidRDefault="00FA27A9" w:rsidP="00FA27A9">
      <w:pPr>
        <w:contextualSpacing/>
        <w:rPr>
          <w:b/>
        </w:rPr>
      </w:pPr>
    </w:p>
    <w:p w:rsidR="00794918" w:rsidRPr="00184D99" w:rsidRDefault="004A299E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AF19B2" w:rsidRPr="00AF19B2">
        <w:rPr>
          <w:b/>
        </w:rPr>
        <w:t>Администрация муниципального образования Мостовский район</w:t>
      </w:r>
    </w:p>
    <w:p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794918" w:rsidRPr="009B5FE4" w:rsidRDefault="00794918" w:rsidP="00794918">
      <w:pPr>
        <w:jc w:val="center"/>
        <w:rPr>
          <w:rFonts w:eastAsia="Arial" w:cs="Times New Roman"/>
          <w:b/>
          <w:color w:val="002060"/>
          <w:sz w:val="36"/>
          <w:szCs w:val="36"/>
        </w:rPr>
      </w:pPr>
    </w:p>
    <w:p w:rsidR="00CC0CF2" w:rsidRDefault="0031059D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9B5FE4">
        <w:rPr>
          <w:b/>
          <w:color w:val="002060"/>
          <w:sz w:val="36"/>
          <w:szCs w:val="36"/>
        </w:rPr>
        <w:t>Изменения</w:t>
      </w:r>
      <w:r w:rsidR="00CC0CF2"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F45CA9" w:rsidRPr="0097605F" w:rsidRDefault="00661598" w:rsidP="00F45C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Андрюковского</w:t>
      </w:r>
      <w:r w:rsidR="00F45CA9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Default="00FA27A9" w:rsidP="00794918">
      <w:pPr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45CA9" w:rsidRDefault="00F45C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0E70AF" w:rsidRDefault="000E70AF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F19B2" w:rsidRDefault="00AF19B2" w:rsidP="00FA27A9">
      <w:pPr>
        <w:contextualSpacing/>
        <w:jc w:val="center"/>
        <w:rPr>
          <w:b/>
        </w:rPr>
      </w:pPr>
    </w:p>
    <w:p w:rsidR="0037787F" w:rsidRDefault="0037787F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FA27A9" w:rsidRDefault="00FA27A9" w:rsidP="00FA27A9">
      <w:pPr>
        <w:contextualSpacing/>
        <w:rPr>
          <w:sz w:val="28"/>
          <w:szCs w:val="28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D12588" w:rsidRPr="00D12588" w:rsidRDefault="00FA27A9" w:rsidP="00D12588">
      <w:pPr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:rsidR="00794918" w:rsidRDefault="00AF19B2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Pr="00AF19B2">
        <w:rPr>
          <w:b/>
        </w:rPr>
        <w:t>Администрация муниципального образования Мостовский район</w:t>
      </w:r>
    </w:p>
    <w:p w:rsidR="00AF19B2" w:rsidRDefault="00AF19B2" w:rsidP="00794918">
      <w:pPr>
        <w:jc w:val="center"/>
        <w:rPr>
          <w:b/>
        </w:rPr>
      </w:pPr>
    </w:p>
    <w:p w:rsidR="00AF19B2" w:rsidRPr="00A227FB" w:rsidRDefault="00AF19B2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C0CF2" w:rsidRDefault="00950F00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9B5FE4">
        <w:rPr>
          <w:b/>
          <w:color w:val="002060"/>
          <w:sz w:val="36"/>
          <w:szCs w:val="36"/>
        </w:rPr>
        <w:t>Изменения</w:t>
      </w:r>
      <w:r w:rsid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0E70AF" w:rsidRPr="0097605F" w:rsidRDefault="00661598" w:rsidP="000E70AF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 w:rsidRPr="00661598">
        <w:rPr>
          <w:b/>
          <w:color w:val="002060"/>
          <w:sz w:val="36"/>
          <w:szCs w:val="36"/>
        </w:rPr>
        <w:t>Андрюковского</w:t>
      </w:r>
      <w:r w:rsidR="000E70AF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Pr="0033366B" w:rsidRDefault="00FA27A9" w:rsidP="00794918">
      <w:pPr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 w:firstRow="1" w:lastRow="1" w:firstColumn="1" w:lastColumn="1" w:noHBand="0" w:noVBand="0"/>
      </w:tblPr>
      <w:tblGrid>
        <w:gridCol w:w="2869"/>
        <w:gridCol w:w="1951"/>
        <w:gridCol w:w="3260"/>
      </w:tblGrid>
      <w:tr w:rsidR="00FA27A9" w:rsidRPr="00E0512F" w:rsidTr="00794918">
        <w:tc>
          <w:tcPr>
            <w:tcW w:w="2869" w:type="dxa"/>
            <w:vAlign w:val="center"/>
          </w:tcPr>
          <w:p w:rsidR="00FA27A9" w:rsidRPr="00E0512F" w:rsidRDefault="00FA27A9" w:rsidP="00794918">
            <w:r>
              <w:t>Генеральный д</w:t>
            </w:r>
            <w:r w:rsidRPr="00E0512F">
              <w:t>иректор</w:t>
            </w:r>
          </w:p>
          <w:p w:rsidR="00FA27A9" w:rsidRPr="00E0512F" w:rsidRDefault="00FA27A9" w:rsidP="00794918"/>
          <w:p w:rsidR="00FA27A9" w:rsidRPr="00E0512F" w:rsidRDefault="00FA27A9" w:rsidP="00794918">
            <w:r w:rsidRPr="00E0512F">
              <w:t>ГАП</w:t>
            </w:r>
          </w:p>
        </w:tc>
        <w:tc>
          <w:tcPr>
            <w:tcW w:w="1951" w:type="dxa"/>
          </w:tcPr>
          <w:p w:rsidR="00FA27A9" w:rsidRPr="00E0512F" w:rsidRDefault="00FA27A9" w:rsidP="00794918"/>
        </w:tc>
        <w:tc>
          <w:tcPr>
            <w:tcW w:w="3260" w:type="dxa"/>
            <w:vAlign w:val="center"/>
          </w:tcPr>
          <w:p w:rsidR="00FA27A9" w:rsidRPr="00E0512F" w:rsidRDefault="00FA27A9" w:rsidP="0079491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     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r>
              <w:t>Царахов</w:t>
            </w:r>
          </w:p>
        </w:tc>
      </w:tr>
    </w:tbl>
    <w:p w:rsidR="00FA27A9" w:rsidRDefault="00FA27A9" w:rsidP="00FA27A9">
      <w:pPr>
        <w:contextualSpacing/>
        <w:jc w:val="center"/>
        <w:rPr>
          <w:b/>
        </w:rPr>
        <w:sectPr w:rsidR="00FA27A9" w:rsidSect="006B3ABC">
          <w:headerReference w:type="default" r:id="rId9"/>
          <w:headerReference w:type="first" r:id="rId10"/>
          <w:pgSz w:w="11905" w:h="16837" w:code="9"/>
          <w:pgMar w:top="1134" w:right="567" w:bottom="1134" w:left="1701" w:header="567" w:footer="454" w:gutter="0"/>
          <w:cols w:space="720"/>
          <w:titlePg/>
          <w:docGrid w:linePitch="360"/>
        </w:sect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/>
    <w:p w:rsidR="00FA27A9" w:rsidRPr="00E0512F" w:rsidRDefault="00FA27A9" w:rsidP="00FA27A9"/>
    <w:p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E0512F" w:rsidRDefault="00FA27A9" w:rsidP="00FA27A9">
      <w:pPr>
        <w:rPr>
          <w:lang w:val="en-US"/>
        </w:rPr>
      </w:pPr>
    </w:p>
    <w:p w:rsidR="00541F5E" w:rsidRPr="00184D99" w:rsidRDefault="00541F5E" w:rsidP="00541F5E">
      <w:pPr>
        <w:pStyle w:val="aa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t>ИСПОЛНИТЕЛИ</w:t>
      </w:r>
    </w:p>
    <w:p w:rsidR="00944FAD" w:rsidRPr="00184D99" w:rsidRDefault="00944FAD" w:rsidP="00944FAD">
      <w:pPr>
        <w:pStyle w:val="aa"/>
        <w:jc w:val="center"/>
        <w:rPr>
          <w:sz w:val="28"/>
          <w:szCs w:val="28"/>
        </w:rPr>
      </w:pPr>
    </w:p>
    <w:p w:rsidR="00944FAD" w:rsidRPr="00184D99" w:rsidRDefault="00944FAD" w:rsidP="00944FAD">
      <w:pPr>
        <w:pStyle w:val="aa"/>
        <w:jc w:val="center"/>
      </w:pPr>
    </w:p>
    <w:p w:rsidR="00944FAD" w:rsidRPr="00184D99" w:rsidRDefault="00944FAD" w:rsidP="00944FAD">
      <w:pPr>
        <w:pStyle w:val="aa"/>
        <w:jc w:val="center"/>
      </w:pPr>
    </w:p>
    <w:tbl>
      <w:tblPr>
        <w:tblpPr w:leftFromText="180" w:rightFromText="180" w:vertAnchor="text" w:tblpXSpec="center" w:tblpY="1"/>
        <w:tblOverlap w:val="never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701"/>
      </w:tblGrid>
      <w:tr w:rsidR="00944FAD" w:rsidRPr="00301BC5" w:rsidTr="00323744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bCs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Подпись</w:t>
            </w:r>
          </w:p>
        </w:tc>
      </w:tr>
      <w:tr w:rsidR="00944FAD" w:rsidRPr="00853C91" w:rsidTr="00323744">
        <w:trPr>
          <w:trHeight w:val="227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ГАП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</w:t>
            </w:r>
            <w:r w:rsidRPr="001A7B34">
              <w:rPr>
                <w:sz w:val="28"/>
                <w:szCs w:val="28"/>
              </w:rPr>
              <w:t>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Архитектор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Ведущий инженер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Н. контроль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 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С.М. Царахов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А.И. </w:t>
            </w:r>
            <w:r>
              <w:rPr>
                <w:sz w:val="28"/>
                <w:szCs w:val="28"/>
              </w:rPr>
              <w:t>Моторина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В.С. Петрова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Е.К. Филатова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Ю.В. Сокур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П.Ю. Крыгина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С.В. Казаков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И.В. Кудинова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56310" cy="558165"/>
                  <wp:effectExtent l="0" t="0" r="0" b="0"/>
                  <wp:wrapNone/>
                  <wp:docPr id="6" name="Рисунок 11" descr="Царахов С.М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Царахов С.М.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88900</wp:posOffset>
                  </wp:positionV>
                  <wp:extent cx="942340" cy="961390"/>
                  <wp:effectExtent l="19050" t="0" r="0" b="0"/>
                  <wp:wrapNone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Default="00944FAD" w:rsidP="00323744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175260</wp:posOffset>
                  </wp:positionV>
                  <wp:extent cx="695325" cy="629920"/>
                  <wp:effectExtent l="19050" t="0" r="9525" b="0"/>
                  <wp:wrapNone/>
                  <wp:docPr id="8" name="Рисунок 8" descr="Петрова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ова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8846F5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tabs>
                <w:tab w:val="left" w:pos="510"/>
                <w:tab w:val="center" w:pos="742"/>
              </w:tabs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248920</wp:posOffset>
                  </wp:positionV>
                  <wp:extent cx="942975" cy="542925"/>
                  <wp:effectExtent l="19050" t="0" r="9525" b="0"/>
                  <wp:wrapNone/>
                  <wp:docPr id="9" name="Рисунок 9" descr="Филат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Филат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835025</wp:posOffset>
                  </wp:positionV>
                  <wp:extent cx="647700" cy="495300"/>
                  <wp:effectExtent l="19050" t="0" r="0" b="0"/>
                  <wp:wrapNone/>
                  <wp:docPr id="2" name="Рисунок 3" descr="\\Olga-project\проекты пск рп\ПОДПИСИ\Сокур Ю.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\\Olga-project\проекты пск рп\ПОДПИСИ\Сокур Ю.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1473200</wp:posOffset>
                  </wp:positionV>
                  <wp:extent cx="695325" cy="476250"/>
                  <wp:effectExtent l="19050" t="0" r="9525" b="0"/>
                  <wp:wrapNone/>
                  <wp:docPr id="7" name="Рисунок 2" descr="\\olga-project\ПРОЕКТЫ ПСК РП\ПОДПИСИ\Крыг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\\olga-project\ПРОЕКТЫ ПСК РП\ПОДПИСИ\Крыг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2065020</wp:posOffset>
                  </wp:positionV>
                  <wp:extent cx="942975" cy="593725"/>
                  <wp:effectExtent l="19050" t="0" r="9525" b="0"/>
                  <wp:wrapNone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2716530</wp:posOffset>
                  </wp:positionV>
                  <wp:extent cx="906780" cy="534035"/>
                  <wp:effectExtent l="19050" t="0" r="0" b="0"/>
                  <wp:wrapNone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FA27A9" w:rsidRPr="00184D99" w:rsidRDefault="00944FAD" w:rsidP="00944FAD">
      <w:pPr>
        <w:jc w:val="center"/>
        <w:rPr>
          <w:rFonts w:cs="Times New Roman"/>
          <w:color w:val="000000"/>
        </w:rPr>
      </w:pPr>
      <w:r w:rsidRPr="00184D99">
        <w:rPr>
          <w:noProof/>
        </w:rPr>
        <w:br w:type="textWrapping" w:clear="all"/>
      </w: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361D7F" w:rsidRPr="00184D99" w:rsidRDefault="00361D7F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AF19B2" w:rsidRDefault="00AF19B2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Pr="00184D99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pStyle w:val="aa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СОСТАВ ПРОЕКТА</w:t>
      </w:r>
    </w:p>
    <w:p w:rsidR="00FA27A9" w:rsidRPr="00184D99" w:rsidRDefault="00FA27A9" w:rsidP="00FA27A9">
      <w:pPr>
        <w:ind w:firstLine="567"/>
        <w:contextualSpacing/>
        <w:jc w:val="center"/>
        <w:rPr>
          <w:rFonts w:cs="Times New Roman"/>
          <w:b/>
        </w:rPr>
      </w:pPr>
    </w:p>
    <w:p w:rsidR="00944FAD" w:rsidRPr="00277642" w:rsidRDefault="00944FAD" w:rsidP="00944FAD">
      <w:pPr>
        <w:pStyle w:val="aff4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I. Текстовые материалы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8614"/>
      </w:tblGrid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№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Наименование материалов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I. Положение о территориальном планировании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2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II. Материалы по обоснованию генерального плана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>
              <w:t>3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9B5C79">
              <w:t>Часть II. Материалы по обоснованию генерального плана</w:t>
            </w:r>
            <w:r>
              <w:t>. (</w:t>
            </w:r>
            <w:r w:rsidRPr="009B5C79">
              <w:t>Перечень земельных участков (ЗУ), имеющих пересечение с границами Государственного лесного фонда.)</w:t>
            </w:r>
          </w:p>
        </w:tc>
      </w:tr>
    </w:tbl>
    <w:p w:rsidR="00944FAD" w:rsidRPr="00277642" w:rsidRDefault="00944FAD" w:rsidP="00944FAD">
      <w:pPr>
        <w:ind w:firstLine="567"/>
        <w:jc w:val="center"/>
        <w:rPr>
          <w:b/>
          <w:sz w:val="36"/>
          <w:szCs w:val="36"/>
        </w:rPr>
      </w:pPr>
    </w:p>
    <w:p w:rsidR="00944FAD" w:rsidRPr="00277642" w:rsidRDefault="00944FAD" w:rsidP="00944FAD">
      <w:pPr>
        <w:pStyle w:val="aff4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II. Графические материалы</w:t>
      </w:r>
    </w:p>
    <w:tbl>
      <w:tblPr>
        <w:tblStyle w:val="af4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6945"/>
        <w:gridCol w:w="1527"/>
      </w:tblGrid>
      <w:tr w:rsidR="00944FAD" w:rsidRPr="00277642" w:rsidTr="00323744">
        <w:trPr>
          <w:jc w:val="center"/>
        </w:trPr>
        <w:tc>
          <w:tcPr>
            <w:tcW w:w="1101" w:type="dxa"/>
            <w:vAlign w:val="center"/>
          </w:tcPr>
          <w:p w:rsidR="00944FAD" w:rsidRPr="00277642" w:rsidRDefault="00944FAD" w:rsidP="00323744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 xml:space="preserve">№ </w:t>
            </w:r>
          </w:p>
        </w:tc>
        <w:tc>
          <w:tcPr>
            <w:tcW w:w="6945" w:type="dxa"/>
            <w:vAlign w:val="center"/>
          </w:tcPr>
          <w:p w:rsidR="00944FAD" w:rsidRPr="00277642" w:rsidRDefault="00944FAD" w:rsidP="00323744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Наименование картографического материала</w:t>
            </w:r>
          </w:p>
        </w:tc>
        <w:tc>
          <w:tcPr>
            <w:tcW w:w="1527" w:type="dxa"/>
            <w:vAlign w:val="center"/>
          </w:tcPr>
          <w:p w:rsidR="00944FAD" w:rsidRPr="00277642" w:rsidRDefault="00944FAD" w:rsidP="00323744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Масштаб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6945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  <w:tc>
          <w:tcPr>
            <w:tcW w:w="1527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3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8472" w:type="dxa"/>
            <w:gridSpan w:val="2"/>
          </w:tcPr>
          <w:p w:rsidR="00944FAD" w:rsidRPr="00277642" w:rsidRDefault="00944FAD" w:rsidP="00323744">
            <w:pPr>
              <w:jc w:val="center"/>
              <w:rPr>
                <w:b/>
                <w:i/>
              </w:rPr>
            </w:pPr>
            <w:r w:rsidRPr="00277642">
              <w:rPr>
                <w:b/>
                <w:i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1.1</w:t>
            </w:r>
          </w:p>
        </w:tc>
        <w:tc>
          <w:tcPr>
            <w:tcW w:w="6945" w:type="dxa"/>
          </w:tcPr>
          <w:p w:rsidR="00944FAD" w:rsidRPr="00EE1EEF" w:rsidRDefault="00944FAD" w:rsidP="00323744">
            <w:r w:rsidRPr="00EE1EEF">
              <w:rPr>
                <w:rFonts w:cs="Times New Roman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1.2</w:t>
            </w:r>
          </w:p>
        </w:tc>
        <w:tc>
          <w:tcPr>
            <w:tcW w:w="6945" w:type="dxa"/>
          </w:tcPr>
          <w:p w:rsidR="00944FAD" w:rsidRPr="00EE1EEF" w:rsidRDefault="00944FAD" w:rsidP="00323744">
            <w:r w:rsidRPr="00EE1EEF">
              <w:rPr>
                <w:rFonts w:cs="Times New Roman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1.3</w:t>
            </w:r>
          </w:p>
        </w:tc>
        <w:tc>
          <w:tcPr>
            <w:tcW w:w="6945" w:type="dxa"/>
          </w:tcPr>
          <w:p w:rsidR="00944FAD" w:rsidRPr="00EE1EEF" w:rsidRDefault="00944FAD" w:rsidP="00323744">
            <w:r w:rsidRPr="00EE1EEF">
              <w:rPr>
                <w:rFonts w:cs="Times New Roman"/>
              </w:rPr>
              <w:t>Карта функциональных зон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  <w:vAlign w:val="center"/>
          </w:tcPr>
          <w:p w:rsidR="00944FAD" w:rsidRPr="00EE1EEF" w:rsidRDefault="00944FAD" w:rsidP="00323744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E1EEF">
              <w:rPr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8472" w:type="dxa"/>
            <w:gridSpan w:val="2"/>
            <w:vAlign w:val="center"/>
          </w:tcPr>
          <w:p w:rsidR="00944FAD" w:rsidRPr="00EE1EEF" w:rsidRDefault="00944FAD" w:rsidP="00323744">
            <w:pPr>
              <w:jc w:val="center"/>
              <w:rPr>
                <w:b/>
                <w:i/>
              </w:rPr>
            </w:pPr>
            <w:r w:rsidRPr="00EE1EEF">
              <w:rPr>
                <w:b/>
                <w:i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rPr>
                <w:b/>
              </w:rPr>
            </w:pPr>
            <w:r w:rsidRPr="00EE1EEF">
              <w:rPr>
                <w:rFonts w:cs="Times New Roman"/>
              </w:rPr>
              <w:t>Карта местоположения существующих и строящихся объектов местного значения поселения, городского округа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rPr>
                <w:b/>
              </w:rPr>
            </w:pPr>
            <w:r w:rsidRPr="00EE1EEF">
              <w:rPr>
                <w:rFonts w:cs="Times New Roman"/>
              </w:rPr>
              <w:t>Карта территорий объектов культурного наследия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rPr>
                <w:b/>
              </w:rPr>
            </w:pPr>
            <w:r w:rsidRPr="00EE1EEF">
              <w:rPr>
                <w:rFonts w:cs="Times New Roman"/>
              </w:rPr>
              <w:t>Карта зон с особыми условиями использования территорий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tabs>
                <w:tab w:val="left" w:pos="855"/>
              </w:tabs>
              <w:rPr>
                <w:b/>
              </w:rPr>
            </w:pPr>
            <w:r w:rsidRPr="00EE1EEF">
              <w:rPr>
                <w:rFonts w:cs="Times New Roman"/>
              </w:rPr>
              <w:t>Карта территории, подверженные риску возникновения чрезвычайных ситуаций природного и техногенного характера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D605A2">
            <w:pPr>
              <w:tabs>
                <w:tab w:val="left" w:pos="855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Схема развития инженерной инфраструктуры фрагмента поселения - ст. </w:t>
            </w:r>
            <w:r w:rsidR="00661598">
              <w:rPr>
                <w:rFonts w:cs="Times New Roman"/>
              </w:rPr>
              <w:t>Андрюки</w:t>
            </w:r>
            <w:r>
              <w:rPr>
                <w:rFonts w:cs="Times New Roman"/>
              </w:rPr>
              <w:t xml:space="preserve">, </w:t>
            </w:r>
            <w:r w:rsidR="00D605A2">
              <w:rPr>
                <w:rFonts w:cs="Times New Roman"/>
              </w:rPr>
              <w:t>с.Соленое</w:t>
            </w:r>
            <w:r>
              <w:rPr>
                <w:rFonts w:cs="Times New Roman"/>
              </w:rPr>
              <w:t>: электроснабжение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</w:t>
            </w:r>
            <w:r>
              <w:rPr>
                <w:rFonts w:cs="Times New Roman"/>
              </w:rPr>
              <w:t>1</w:t>
            </w:r>
            <w:r w:rsidRPr="00EE1EEF">
              <w:rPr>
                <w:rFonts w:cs="Times New Roman"/>
              </w:rPr>
              <w:t>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2.6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tabs>
                <w:tab w:val="left" w:pos="855"/>
              </w:tabs>
              <w:rPr>
                <w:rFonts w:cs="Times New Roman"/>
              </w:rPr>
            </w:pPr>
            <w:r w:rsidRPr="002B1458">
              <w:rPr>
                <w:rFonts w:cs="Times New Roman"/>
              </w:rPr>
              <w:t>Схема развития инженерной инфраструктуры фрагмента поселения</w:t>
            </w:r>
            <w:r>
              <w:rPr>
                <w:rFonts w:cs="Times New Roman"/>
              </w:rPr>
              <w:t xml:space="preserve"> </w:t>
            </w:r>
            <w:r w:rsidRPr="002B1458">
              <w:rPr>
                <w:rFonts w:cs="Times New Roman"/>
              </w:rPr>
              <w:t xml:space="preserve">- </w:t>
            </w:r>
            <w:r w:rsidR="00D605A2" w:rsidRPr="00D605A2">
              <w:rPr>
                <w:rFonts w:cs="Times New Roman"/>
              </w:rPr>
              <w:t>ст. Андрюки, с.Соленое</w:t>
            </w:r>
            <w:r w:rsidRPr="002B1458">
              <w:rPr>
                <w:rFonts w:cs="Times New Roman"/>
              </w:rPr>
              <w:t xml:space="preserve">: </w:t>
            </w:r>
            <w:r>
              <w:rPr>
                <w:rFonts w:cs="Times New Roman"/>
              </w:rPr>
              <w:t>газоснабжение и теплоснабжение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1:10 000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2.7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tabs>
                <w:tab w:val="left" w:pos="855"/>
              </w:tabs>
              <w:rPr>
                <w:rFonts w:cs="Times New Roman"/>
              </w:rPr>
            </w:pPr>
            <w:r w:rsidRPr="002B1458">
              <w:rPr>
                <w:rFonts w:cs="Times New Roman"/>
              </w:rPr>
              <w:t xml:space="preserve">Схема развития инженерной инфраструктуры фрагмента поселения - </w:t>
            </w:r>
            <w:r w:rsidR="00D605A2" w:rsidRPr="00D605A2">
              <w:rPr>
                <w:rFonts w:cs="Times New Roman"/>
              </w:rPr>
              <w:t>ст. Андрюки, с.Соленое</w:t>
            </w:r>
            <w:r w:rsidRPr="002B1458">
              <w:rPr>
                <w:rFonts w:cs="Times New Roman"/>
              </w:rPr>
              <w:t xml:space="preserve">: </w:t>
            </w:r>
            <w:r>
              <w:rPr>
                <w:rFonts w:cs="Times New Roman"/>
              </w:rPr>
              <w:t>водоснабжение и водоотведение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1:10 000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2.8</w:t>
            </w:r>
          </w:p>
        </w:tc>
        <w:tc>
          <w:tcPr>
            <w:tcW w:w="6945" w:type="dxa"/>
            <w:vAlign w:val="center"/>
          </w:tcPr>
          <w:p w:rsidR="00944FAD" w:rsidRPr="00EE1EEF" w:rsidRDefault="00944FAD" w:rsidP="00323744">
            <w:pPr>
              <w:tabs>
                <w:tab w:val="left" w:pos="855"/>
              </w:tabs>
              <w:rPr>
                <w:rFonts w:cs="Times New Roman"/>
              </w:rPr>
            </w:pPr>
            <w:r>
              <w:rPr>
                <w:rFonts w:cs="Times New Roman"/>
              </w:rPr>
              <w:t>Карта границ лесничеств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>
              <w:rPr>
                <w:b/>
              </w:rPr>
              <w:t>2.9</w:t>
            </w:r>
          </w:p>
        </w:tc>
        <w:tc>
          <w:tcPr>
            <w:tcW w:w="6945" w:type="dxa"/>
          </w:tcPr>
          <w:p w:rsidR="00944FAD" w:rsidRPr="00EE1EEF" w:rsidRDefault="00944FAD" w:rsidP="00323744">
            <w:pPr>
              <w:rPr>
                <w:rFonts w:cs="Times New Roman"/>
              </w:rPr>
            </w:pPr>
            <w:r w:rsidRPr="002B1458">
              <w:rPr>
                <w:rFonts w:cs="Times New Roman"/>
              </w:rPr>
              <w:t>Фрагмент карты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2B1458">
              <w:rPr>
                <w:rFonts w:cs="Times New Roman"/>
              </w:rPr>
              <w:t>М 1:10 000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Default="00D605A2" w:rsidP="00323744">
            <w:pPr>
              <w:jc w:val="center"/>
              <w:rPr>
                <w:b/>
              </w:rPr>
            </w:pPr>
            <w:r>
              <w:rPr>
                <w:b/>
              </w:rPr>
              <w:t>2.10</w:t>
            </w:r>
          </w:p>
        </w:tc>
        <w:tc>
          <w:tcPr>
            <w:tcW w:w="6945" w:type="dxa"/>
          </w:tcPr>
          <w:p w:rsidR="00944FAD" w:rsidRPr="00EE1EEF" w:rsidRDefault="00944FAD" w:rsidP="00323744">
            <w:pPr>
              <w:rPr>
                <w:rFonts w:cs="Times New Roman"/>
              </w:rPr>
            </w:pPr>
            <w:r w:rsidRPr="002B1458">
              <w:rPr>
                <w:rFonts w:cs="Times New Roman"/>
              </w:rPr>
              <w:t>Фрагмент карты функциональных зон</w:t>
            </w:r>
            <w:r>
              <w:rPr>
                <w:rFonts w:cs="Times New Roman"/>
              </w:rPr>
              <w:t xml:space="preserve"> </w:t>
            </w:r>
            <w:r w:rsidRPr="002B1458">
              <w:rPr>
                <w:rFonts w:cs="Times New Roman"/>
              </w:rPr>
              <w:t xml:space="preserve">ст. </w:t>
            </w:r>
            <w:r w:rsidR="00D605A2" w:rsidRPr="00D605A2">
              <w:rPr>
                <w:rFonts w:cs="Times New Roman"/>
              </w:rPr>
              <w:t>ст. Андрюки, с.Соленое</w:t>
            </w:r>
          </w:p>
        </w:tc>
        <w:tc>
          <w:tcPr>
            <w:tcW w:w="1527" w:type="dxa"/>
            <w:vAlign w:val="center"/>
          </w:tcPr>
          <w:p w:rsidR="00944FAD" w:rsidRPr="00EE1EEF" w:rsidRDefault="00944FAD" w:rsidP="00323744">
            <w:pPr>
              <w:jc w:val="center"/>
              <w:rPr>
                <w:rFonts w:cs="Times New Roman"/>
              </w:rPr>
            </w:pPr>
            <w:r w:rsidRPr="002B1458">
              <w:rPr>
                <w:rFonts w:cs="Times New Roman"/>
              </w:rPr>
              <w:t>М 1:10 000</w:t>
            </w:r>
          </w:p>
        </w:tc>
      </w:tr>
    </w:tbl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794918" w:rsidRPr="00184D99" w:rsidRDefault="00794918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  <w:sectPr w:rsidR="00794918" w:rsidRPr="00184D99" w:rsidSect="00333BD5">
          <w:headerReference w:type="default" r:id="rId19"/>
          <w:footerReference w:type="default" r:id="rId20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:rsidR="005D3BAD" w:rsidRPr="00184D99" w:rsidRDefault="005D3BAD" w:rsidP="00E0512F">
      <w:pPr>
        <w:pStyle w:val="aa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СОДЕРЖАНИЕ</w:t>
      </w:r>
    </w:p>
    <w:p w:rsidR="00944FAD" w:rsidRDefault="00631ED9">
      <w:pPr>
        <w:pStyle w:val="17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184D99">
        <w:rPr>
          <w:rFonts w:cs="Times New Roman"/>
          <w:szCs w:val="24"/>
        </w:rPr>
        <w:fldChar w:fldCharType="begin"/>
      </w:r>
      <w:r w:rsidR="008E4B65" w:rsidRPr="00184D99">
        <w:rPr>
          <w:rFonts w:cs="Times New Roman"/>
          <w:szCs w:val="24"/>
        </w:rPr>
        <w:instrText xml:space="preserve"> TOC \o "1-3" \h \z \u </w:instrText>
      </w:r>
      <w:r w:rsidRPr="00184D99">
        <w:rPr>
          <w:rFonts w:cs="Times New Roman"/>
          <w:szCs w:val="24"/>
        </w:rPr>
        <w:fldChar w:fldCharType="separate"/>
      </w:r>
      <w:hyperlink w:anchor="_Toc145498184" w:history="1">
        <w:r w:rsidR="00944FAD" w:rsidRPr="00C534F3">
          <w:rPr>
            <w:rStyle w:val="af3"/>
            <w:noProof/>
          </w:rPr>
          <w:t>1.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3"/>
            <w:noProof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44FA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C4BD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44FAD" w:rsidRDefault="002B2F50">
      <w:pPr>
        <w:pStyle w:val="17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45498185" w:history="1">
        <w:r w:rsidR="00944FAD" w:rsidRPr="00C534F3">
          <w:rPr>
            <w:rStyle w:val="af3"/>
            <w:noProof/>
          </w:rPr>
          <w:t>2.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3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944FAD">
          <w:rPr>
            <w:noProof/>
            <w:webHidden/>
          </w:rPr>
          <w:tab/>
        </w:r>
        <w:r w:rsidR="00631ED9"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_Toc145498185 \h </w:instrText>
        </w:r>
        <w:r w:rsidR="00631ED9">
          <w:rPr>
            <w:noProof/>
            <w:webHidden/>
          </w:rPr>
        </w:r>
        <w:r w:rsidR="00631ED9">
          <w:rPr>
            <w:noProof/>
            <w:webHidden/>
          </w:rPr>
          <w:fldChar w:fldCharType="separate"/>
        </w:r>
        <w:r w:rsidR="000C4BDE">
          <w:rPr>
            <w:noProof/>
            <w:webHidden/>
          </w:rPr>
          <w:t>8</w:t>
        </w:r>
        <w:r w:rsidR="00631ED9">
          <w:rPr>
            <w:noProof/>
            <w:webHidden/>
          </w:rPr>
          <w:fldChar w:fldCharType="end"/>
        </w:r>
      </w:hyperlink>
    </w:p>
    <w:p w:rsidR="00E0512F" w:rsidRPr="00184D99" w:rsidRDefault="00631ED9" w:rsidP="00E0512F">
      <w:pPr>
        <w:pStyle w:val="aa"/>
        <w:jc w:val="center"/>
        <w:rPr>
          <w:rFonts w:cs="Times New Roman"/>
        </w:rPr>
      </w:pPr>
      <w:r w:rsidRPr="00184D99">
        <w:rPr>
          <w:rFonts w:cs="Times New Roman"/>
        </w:rPr>
        <w:fldChar w:fldCharType="end"/>
      </w:r>
    </w:p>
    <w:p w:rsidR="00333BD5" w:rsidRPr="00184D99" w:rsidRDefault="00333BD5" w:rsidP="00184D99">
      <w:pPr>
        <w:pStyle w:val="1"/>
      </w:pPr>
      <w:r w:rsidRPr="00184D99">
        <w:br w:type="page"/>
      </w:r>
    </w:p>
    <w:p w:rsidR="00F376F6" w:rsidRDefault="00F376F6" w:rsidP="00855524">
      <w:pPr>
        <w:pStyle w:val="16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  <w:sectPr w:rsidR="00F376F6" w:rsidSect="00F376F6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F376F6" w:rsidRDefault="00F376F6" w:rsidP="00855524">
      <w:pPr>
        <w:pStyle w:val="16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</w:pPr>
    </w:p>
    <w:p w:rsidR="005D3BAD" w:rsidRPr="00184D99" w:rsidRDefault="00F376F6" w:rsidP="00F376F6">
      <w:pPr>
        <w:pStyle w:val="1"/>
        <w:numPr>
          <w:ilvl w:val="0"/>
          <w:numId w:val="48"/>
        </w:numPr>
      </w:pPr>
      <w:bookmarkStart w:id="0" w:name="_Toc145498184"/>
      <w:r w:rsidRPr="00F376F6"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0"/>
    </w:p>
    <w:p w:rsidR="005D3BAD" w:rsidRPr="00184D99" w:rsidRDefault="005D3BAD" w:rsidP="00B224CF">
      <w:pPr>
        <w:pStyle w:val="23"/>
        <w:spacing w:line="240" w:lineRule="auto"/>
        <w:ind w:left="284" w:firstLine="567"/>
        <w:contextualSpacing/>
        <w:jc w:val="both"/>
        <w:rPr>
          <w:rFonts w:cs="Times New Roman"/>
        </w:rPr>
      </w:pPr>
      <w:bookmarkStart w:id="1" w:name="_Toc224462619"/>
    </w:p>
    <w:p w:rsidR="00B66E92" w:rsidRPr="00184D99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rFonts w:cs="Times New Roman"/>
          <w:b/>
        </w:rPr>
      </w:pPr>
      <w:r w:rsidRPr="00184D99">
        <w:rPr>
          <w:rFonts w:cs="Times New Roman"/>
          <w:b/>
        </w:rPr>
        <w:t>Таблица 2.1</w:t>
      </w:r>
      <w:r w:rsidR="00B66E92" w:rsidRPr="00184D99">
        <w:rPr>
          <w:rFonts w:cs="Times New Roman"/>
          <w:b/>
        </w:rPr>
        <w:t>.</w:t>
      </w:r>
    </w:p>
    <w:p w:rsidR="005D3BAD" w:rsidRPr="00184D99" w:rsidRDefault="00B21205" w:rsidP="00855524">
      <w:pPr>
        <w:jc w:val="center"/>
        <w:rPr>
          <w:rFonts w:cs="Times New Roman"/>
        </w:rPr>
      </w:pPr>
      <w:r w:rsidRPr="00184D99">
        <w:rPr>
          <w:rFonts w:cs="Times New Roman"/>
        </w:rPr>
        <w:t xml:space="preserve">Перечень планируемых объектов </w:t>
      </w:r>
      <w:r w:rsidR="008E4B65" w:rsidRPr="00184D99">
        <w:rPr>
          <w:rFonts w:cs="Times New Roman"/>
        </w:rPr>
        <w:t>местного значения</w:t>
      </w:r>
      <w:r w:rsidRPr="00184D99">
        <w:rPr>
          <w:rFonts w:cs="Times New Roman"/>
        </w:rPr>
        <w:t xml:space="preserve">, </w:t>
      </w:r>
      <w:r w:rsidR="005D3BAD" w:rsidRPr="00184D99">
        <w:rPr>
          <w:rFonts w:cs="Times New Roman"/>
          <w:bCs/>
        </w:rPr>
        <w:t>мест размещения</w:t>
      </w:r>
      <w:r w:rsidRPr="00184D99">
        <w:rPr>
          <w:rFonts w:cs="Times New Roman"/>
          <w:bCs/>
        </w:rPr>
        <w:t xml:space="preserve"> планируемых </w:t>
      </w:r>
      <w:r w:rsidRPr="00184D99">
        <w:rPr>
          <w:rFonts w:cs="Times New Roman"/>
        </w:rPr>
        <w:t>объектов местного значения</w:t>
      </w:r>
      <w:r w:rsidR="005D3BAD" w:rsidRPr="00184D99">
        <w:rPr>
          <w:rFonts w:cs="Times New Roman"/>
          <w:bCs/>
        </w:rPr>
        <w:t>, обоснованных для включения в Положение о территориальном планировании</w:t>
      </w:r>
    </w:p>
    <w:tbl>
      <w:tblPr>
        <w:tblW w:w="151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1040"/>
        <w:gridCol w:w="3350"/>
        <w:gridCol w:w="2128"/>
        <w:gridCol w:w="993"/>
        <w:gridCol w:w="1657"/>
        <w:gridCol w:w="1559"/>
        <w:gridCol w:w="2583"/>
        <w:gridCol w:w="1821"/>
      </w:tblGrid>
      <w:tr w:rsidR="00944FAD" w:rsidRPr="00C07F58" w:rsidTr="00944FAD">
        <w:trPr>
          <w:cantSplit/>
          <w:trHeight w:val="1260"/>
          <w:tblHeader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C07F58" w:rsidRDefault="00944FAD" w:rsidP="00944FAD">
            <w:pPr>
              <w:snapToGrid w:val="0"/>
              <w:ind w:left="2734" w:hanging="273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Краткая</w:t>
            </w:r>
          </w:p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3" w:type="dxa"/>
            <w:shd w:val="clear" w:color="auto" w:fill="FFFFFF"/>
          </w:tcPr>
          <w:p w:rsidR="00944FAD" w:rsidRDefault="00944FAD" w:rsidP="00323744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944FAD" w:rsidRDefault="00944FAD" w:rsidP="00323744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sz w:val="20"/>
                <w:szCs w:val="20"/>
              </w:rPr>
              <w:t>Значение</w:t>
            </w:r>
            <w:r>
              <w:rPr>
                <w:rFonts w:cs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bCs/>
                <w:sz w:val="20"/>
                <w:szCs w:val="20"/>
              </w:rPr>
              <w:t>Вид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функциональной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зоны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3D2F">
              <w:rPr>
                <w:rFonts w:cs="Times New Roman"/>
                <w:b/>
                <w:bCs/>
                <w:sz w:val="20"/>
                <w:szCs w:val="20"/>
              </w:rPr>
              <w:t>Зоны с особыми условиями использования территорий</w:t>
            </w:r>
          </w:p>
        </w:tc>
      </w:tr>
      <w:tr w:rsidR="00944FAD" w:rsidRPr="00C07F58" w:rsidTr="00944FAD">
        <w:trPr>
          <w:trHeight w:val="315"/>
          <w:tblHeader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C07F58" w:rsidRDefault="00944FAD" w:rsidP="00323744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электро-, тепло-, газо- и водоснабжение населения, водоотведение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656FE6">
              <w:rPr>
                <w:rFonts w:cs="Times New Roman"/>
                <w:b/>
                <w:sz w:val="20"/>
                <w:szCs w:val="20"/>
              </w:rPr>
              <w:t>одоснабжение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8564A">
              <w:rPr>
                <w:rFonts w:cs="Times New Roman"/>
                <w:color w:val="000000" w:themeColor="text1"/>
                <w:sz w:val="20"/>
                <w:szCs w:val="20"/>
              </w:rPr>
              <w:t>1.1.</w:t>
            </w:r>
            <w:r w:rsidR="00960BA4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944FAD" w:rsidRPr="000C0B88" w:rsidRDefault="00960BA4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60BA4">
              <w:rPr>
                <w:rFonts w:cs="Times New Roman"/>
                <w:bCs/>
                <w:sz w:val="20"/>
                <w:szCs w:val="20"/>
              </w:rPr>
              <w:t>Строительство водозаборов, РЧВ и сетей водоснабжения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944FAD" w:rsidRPr="00960BA4" w:rsidRDefault="00891937" w:rsidP="00891937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891937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Протяженность</w:t>
            </w:r>
            <w:r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 xml:space="preserve"> сетей</w:t>
            </w:r>
            <w:r w:rsidRPr="00891937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22,138</w:t>
            </w:r>
            <w:r w:rsidRPr="00891937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 xml:space="preserve"> км;</w:t>
            </w:r>
          </w:p>
        </w:tc>
        <w:tc>
          <w:tcPr>
            <w:tcW w:w="993" w:type="dxa"/>
            <w:shd w:val="clear" w:color="auto" w:fill="FFFFFF"/>
          </w:tcPr>
          <w:p w:rsidR="00944FAD" w:rsidRPr="000C398E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944FAD" w:rsidRPr="00A77A3F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C398E">
              <w:rPr>
                <w:rFonts w:cs="Times New Roman"/>
                <w:bCs/>
                <w:spacing w:val="-1"/>
                <w:sz w:val="20"/>
                <w:szCs w:val="20"/>
              </w:rPr>
              <w:t xml:space="preserve">ст. </w:t>
            </w:r>
            <w:r w:rsidR="00960BA4">
              <w:rPr>
                <w:rFonts w:cs="Times New Roman"/>
                <w:bCs/>
                <w:spacing w:val="-1"/>
                <w:sz w:val="20"/>
                <w:szCs w:val="20"/>
              </w:rPr>
              <w:t>Андрюки</w:t>
            </w:r>
          </w:p>
          <w:p w:rsidR="00944FAD" w:rsidRPr="00A77A3F" w:rsidRDefault="00944FAD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944FAD" w:rsidRPr="00B976B2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C398E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944FAD" w:rsidRPr="007C076E" w:rsidRDefault="00944FAD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7C076E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404</w:t>
            </w:r>
          </w:p>
          <w:p w:rsidR="00944FAD" w:rsidRDefault="00944FAD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7C076E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Зона </w:t>
            </w:r>
            <w:r w:rsidR="00A32F36">
              <w:rPr>
                <w:rFonts w:cs="Times New Roman"/>
                <w:bCs/>
                <w:color w:val="000000" w:themeColor="text1"/>
                <w:sz w:val="20"/>
                <w:szCs w:val="20"/>
              </w:rPr>
              <w:t>инженерной инфрастр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у</w:t>
            </w:r>
            <w:r w:rsidR="00A32F36">
              <w:rPr>
                <w:rFonts w:cs="Times New Roman"/>
                <w:bCs/>
                <w:color w:val="000000" w:themeColor="text1"/>
                <w:sz w:val="20"/>
                <w:szCs w:val="20"/>
              </w:rPr>
              <w:t>кту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ры</w:t>
            </w:r>
            <w:r w:rsidR="00A32F36">
              <w:rPr>
                <w:rFonts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:rsidR="00A32F36" w:rsidRPr="00656FE6" w:rsidRDefault="00A32F36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Pr="00A32F36">
              <w:rPr>
                <w:rFonts w:cs="Times New Roman"/>
                <w:sz w:val="20"/>
                <w:szCs w:val="20"/>
              </w:rPr>
              <w:t>ля линейных объектов</w:t>
            </w:r>
            <w:r>
              <w:rPr>
                <w:rFonts w:cs="Times New Roman"/>
                <w:sz w:val="20"/>
                <w:szCs w:val="20"/>
              </w:rPr>
              <w:t xml:space="preserve"> - н</w:t>
            </w:r>
            <w:r w:rsidRPr="00A32F36">
              <w:rPr>
                <w:rFonts w:cs="Times New Roman"/>
                <w:sz w:val="20"/>
                <w:szCs w:val="20"/>
              </w:rPr>
              <w:t>е устанавливается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15D76">
              <w:rPr>
                <w:rFonts w:cs="Times New Roman"/>
                <w:sz w:val="20"/>
                <w:szCs w:val="20"/>
                <w:lang w:val="en-US"/>
              </w:rPr>
              <w:t xml:space="preserve">I </w:t>
            </w:r>
            <w:r w:rsidRPr="00315D76">
              <w:rPr>
                <w:rFonts w:cs="Times New Roman"/>
                <w:sz w:val="20"/>
                <w:szCs w:val="20"/>
              </w:rPr>
              <w:t>пояс ЗСО -30 м</w:t>
            </w:r>
          </w:p>
        </w:tc>
      </w:tr>
      <w:tr w:rsidR="00944FAD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944FAD" w:rsidRPr="00656FE6" w:rsidRDefault="00944FAD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656FE6">
              <w:rPr>
                <w:rFonts w:cs="Times New Roman"/>
                <w:b/>
                <w:sz w:val="20"/>
                <w:szCs w:val="20"/>
              </w:rPr>
              <w:t>одоотведение</w:t>
            </w:r>
          </w:p>
        </w:tc>
      </w:tr>
      <w:tr w:rsidR="00605317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605317" w:rsidRPr="00C07F58" w:rsidRDefault="00605317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605317" w:rsidRPr="00605317" w:rsidRDefault="00605317" w:rsidP="00572B2E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05317">
              <w:rPr>
                <w:rFonts w:cs="Times New Roman"/>
                <w:bCs/>
                <w:iCs/>
                <w:sz w:val="20"/>
                <w:szCs w:val="20"/>
              </w:rPr>
              <w:t>Строительство очистных сооружений канализации</w:t>
            </w:r>
            <w:r w:rsidR="00572B2E">
              <w:rPr>
                <w:rFonts w:cs="Times New Roman"/>
                <w:bCs/>
                <w:iCs/>
                <w:sz w:val="20"/>
                <w:szCs w:val="20"/>
              </w:rPr>
              <w:t xml:space="preserve"> </w:t>
            </w:r>
            <w:r w:rsidR="00572B2E" w:rsidRPr="00572B2E">
              <w:rPr>
                <w:rFonts w:cs="Times New Roman"/>
                <w:bCs/>
                <w:iCs/>
                <w:sz w:val="20"/>
                <w:szCs w:val="20"/>
              </w:rPr>
              <w:t>ст. Андрюки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605317" w:rsidRPr="00960BA4" w:rsidRDefault="00605317" w:rsidP="00F950C8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960BA4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Уточняется проектом</w:t>
            </w:r>
          </w:p>
        </w:tc>
        <w:tc>
          <w:tcPr>
            <w:tcW w:w="993" w:type="dxa"/>
            <w:shd w:val="clear" w:color="auto" w:fill="FFFFFF"/>
          </w:tcPr>
          <w:p w:rsidR="00605317" w:rsidRPr="00BB3C32" w:rsidRDefault="00605317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605317" w:rsidRPr="00C07F58" w:rsidRDefault="00605317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960BA4">
              <w:rPr>
                <w:rFonts w:cs="Times New Roman"/>
                <w:bCs/>
                <w:spacing w:val="-1"/>
                <w:sz w:val="20"/>
                <w:szCs w:val="20"/>
              </w:rPr>
              <w:t>ст. Андрюки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05317" w:rsidRPr="00956FF5" w:rsidRDefault="00605317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605317" w:rsidRPr="002B1458" w:rsidRDefault="00605317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605317" w:rsidRPr="00C07F58" w:rsidRDefault="00605317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ь</w:t>
            </w: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605317" w:rsidRPr="00C07F58" w:rsidRDefault="00605317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Санитарно-защитная зона</w:t>
            </w:r>
            <w:r w:rsidRPr="00315D76">
              <w:rPr>
                <w:rFonts w:cs="Times New Roman"/>
                <w:sz w:val="20"/>
                <w:szCs w:val="20"/>
              </w:rPr>
              <w:t xml:space="preserve"> - 100 м</w:t>
            </w:r>
          </w:p>
        </w:tc>
      </w:tr>
      <w:tr w:rsidR="00572B2E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72B2E" w:rsidRDefault="00572B2E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72B2E">
              <w:rPr>
                <w:rFonts w:cs="Times New Roman"/>
                <w:color w:val="000000" w:themeColor="text1"/>
                <w:sz w:val="20"/>
                <w:szCs w:val="20"/>
              </w:rPr>
              <w:t>1.2.2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572B2E" w:rsidRPr="00605317" w:rsidRDefault="00572B2E" w:rsidP="00572B2E">
            <w:pPr>
              <w:autoSpaceDN w:val="0"/>
              <w:adjustRightInd w:val="0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572B2E">
              <w:rPr>
                <w:rFonts w:cs="Times New Roman"/>
                <w:bCs/>
                <w:iCs/>
                <w:sz w:val="20"/>
                <w:szCs w:val="20"/>
              </w:rPr>
              <w:t xml:space="preserve">Строительство очистных </w:t>
            </w:r>
            <w:r w:rsidRPr="00572B2E">
              <w:rPr>
                <w:rFonts w:cs="Times New Roman"/>
                <w:bCs/>
                <w:iCs/>
                <w:sz w:val="20"/>
                <w:szCs w:val="20"/>
              </w:rPr>
              <w:lastRenderedPageBreak/>
              <w:t>сооружений канализации с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. Соленое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572B2E" w:rsidRPr="00960BA4" w:rsidRDefault="00572B2E" w:rsidP="00F950C8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572B2E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lastRenderedPageBreak/>
              <w:t>Уточняется проектом</w:t>
            </w:r>
          </w:p>
        </w:tc>
        <w:tc>
          <w:tcPr>
            <w:tcW w:w="993" w:type="dxa"/>
            <w:shd w:val="clear" w:color="auto" w:fill="FFFFFF"/>
          </w:tcPr>
          <w:p w:rsidR="00572B2E" w:rsidRPr="00311549" w:rsidRDefault="00A32F36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32F36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72B2E" w:rsidRPr="00960BA4" w:rsidRDefault="00572B2E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>с.Соленое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72B2E" w:rsidRPr="00956FF5" w:rsidRDefault="00572B2E" w:rsidP="00F950C8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 xml:space="preserve">Планируемый к </w:t>
            </w:r>
            <w:r w:rsidRPr="00BB3C32">
              <w:rPr>
                <w:rFonts w:cs="Times New Roman"/>
                <w:sz w:val="20"/>
                <w:szCs w:val="20"/>
              </w:rPr>
              <w:lastRenderedPageBreak/>
              <w:t>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572B2E" w:rsidRPr="002B1458" w:rsidRDefault="00572B2E" w:rsidP="00F950C8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572B2E" w:rsidRPr="00C07F58" w:rsidRDefault="00572B2E" w:rsidP="00F950C8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lastRenderedPageBreak/>
              <w:t>(точное местоположение будет уточнят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ь</w:t>
            </w: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572B2E" w:rsidRPr="00C07F58" w:rsidRDefault="00572B2E" w:rsidP="00F950C8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Санитарно-</w:t>
            </w:r>
            <w:r>
              <w:rPr>
                <w:rFonts w:cs="Times New Roman"/>
                <w:sz w:val="20"/>
                <w:szCs w:val="20"/>
              </w:rPr>
              <w:lastRenderedPageBreak/>
              <w:t>защитная зона</w:t>
            </w:r>
            <w:r w:rsidRPr="00315D76">
              <w:rPr>
                <w:rFonts w:cs="Times New Roman"/>
                <w:sz w:val="20"/>
                <w:szCs w:val="20"/>
              </w:rPr>
              <w:t xml:space="preserve"> - 100 м</w:t>
            </w:r>
          </w:p>
        </w:tc>
      </w:tr>
      <w:tr w:rsidR="00605317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605317" w:rsidRPr="00C07F58" w:rsidRDefault="00605317" w:rsidP="00572B2E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1.2.</w:t>
            </w:r>
            <w:r w:rsidR="00572B2E">
              <w:rPr>
                <w:rFonts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605317" w:rsidRPr="00B976B2" w:rsidRDefault="002E3FDE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E3FDE">
              <w:rPr>
                <w:rFonts w:cs="Times New Roman"/>
                <w:bCs/>
                <w:iCs/>
                <w:sz w:val="20"/>
                <w:szCs w:val="20"/>
              </w:rPr>
              <w:t>Строительство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 xml:space="preserve"> </w:t>
            </w:r>
            <w:r w:rsidRPr="002E3FDE">
              <w:rPr>
                <w:rFonts w:cs="Times New Roman"/>
                <w:bCs/>
                <w:iCs/>
                <w:sz w:val="20"/>
                <w:szCs w:val="20"/>
              </w:rPr>
              <w:t>КНС</w:t>
            </w:r>
            <w:r w:rsidR="00572B2E">
              <w:rPr>
                <w:rFonts w:cs="Times New Roman"/>
                <w:bCs/>
                <w:iCs/>
                <w:sz w:val="20"/>
                <w:szCs w:val="20"/>
              </w:rPr>
              <w:t xml:space="preserve"> </w:t>
            </w:r>
            <w:r w:rsidR="00572B2E" w:rsidRPr="00572B2E">
              <w:rPr>
                <w:rFonts w:cs="Times New Roman"/>
                <w:bCs/>
                <w:iCs/>
                <w:sz w:val="20"/>
                <w:szCs w:val="20"/>
              </w:rPr>
              <w:t>ст. Андрюки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605317" w:rsidRPr="00C07F58" w:rsidRDefault="002E3FDE" w:rsidP="00323744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2E3FDE">
              <w:rPr>
                <w:rFonts w:cs="Times New Roman"/>
                <w:spacing w:val="-1"/>
                <w:sz w:val="20"/>
                <w:szCs w:val="20"/>
              </w:rPr>
              <w:t>Уточняется проектом</w:t>
            </w:r>
          </w:p>
        </w:tc>
        <w:tc>
          <w:tcPr>
            <w:tcW w:w="993" w:type="dxa"/>
            <w:shd w:val="clear" w:color="auto" w:fill="FFFFFF"/>
          </w:tcPr>
          <w:p w:rsidR="00605317" w:rsidRPr="00BB3C32" w:rsidRDefault="00605317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605317" w:rsidRPr="00C07F58" w:rsidRDefault="002E3FDE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2E3FDE">
              <w:rPr>
                <w:rFonts w:cs="Times New Roman"/>
                <w:bCs/>
                <w:spacing w:val="-1"/>
                <w:sz w:val="20"/>
                <w:szCs w:val="20"/>
              </w:rPr>
              <w:t>ст. Андрюки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05317" w:rsidRPr="00956FF5" w:rsidRDefault="00605317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605317" w:rsidRPr="00924E0B" w:rsidRDefault="00605317" w:rsidP="0032374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605317" w:rsidRPr="002B1458" w:rsidRDefault="00605317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605317" w:rsidRPr="00C07F58" w:rsidRDefault="002E3FDE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E3FDE">
              <w:rPr>
                <w:rFonts w:cs="Times New Roman"/>
                <w:sz w:val="20"/>
                <w:szCs w:val="20"/>
              </w:rPr>
              <w:t>Санитарно-защитная зона - 15 м</w:t>
            </w:r>
          </w:p>
        </w:tc>
      </w:tr>
      <w:tr w:rsidR="00605317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605317" w:rsidRPr="00C07F58" w:rsidRDefault="00605317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</w:t>
            </w:r>
            <w:r w:rsidR="00572B2E">
              <w:rPr>
                <w:rFonts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605317" w:rsidRPr="005133D4" w:rsidRDefault="00605317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33D4">
              <w:rPr>
                <w:rFonts w:cs="Times New Roman"/>
                <w:bCs/>
                <w:sz w:val="20"/>
                <w:szCs w:val="20"/>
              </w:rPr>
              <w:t xml:space="preserve">Строительство сетей водоотведения </w:t>
            </w:r>
            <w:r w:rsidR="00572B2E" w:rsidRPr="00572B2E">
              <w:rPr>
                <w:rFonts w:cs="Times New Roman"/>
                <w:bCs/>
                <w:sz w:val="20"/>
                <w:szCs w:val="20"/>
              </w:rPr>
              <w:t>ст. Андрюки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605317" w:rsidRPr="00C07F58" w:rsidRDefault="00605317" w:rsidP="00891937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 xml:space="preserve">Протяженность </w:t>
            </w:r>
            <w:r w:rsidR="00891937">
              <w:rPr>
                <w:rFonts w:cs="Times New Roman"/>
                <w:spacing w:val="-1"/>
                <w:sz w:val="20"/>
                <w:szCs w:val="20"/>
              </w:rPr>
              <w:t>24.44</w:t>
            </w:r>
            <w:r w:rsidRPr="00054737">
              <w:rPr>
                <w:rFonts w:cs="Times New Roman"/>
                <w:spacing w:val="-1"/>
                <w:sz w:val="20"/>
                <w:szCs w:val="20"/>
              </w:rPr>
              <w:t xml:space="preserve"> км</w:t>
            </w:r>
          </w:p>
        </w:tc>
        <w:tc>
          <w:tcPr>
            <w:tcW w:w="993" w:type="dxa"/>
            <w:shd w:val="clear" w:color="auto" w:fill="FFFFFF"/>
          </w:tcPr>
          <w:p w:rsidR="00605317" w:rsidRPr="00BB3C32" w:rsidRDefault="00605317" w:rsidP="00323744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605317" w:rsidRPr="00C07F58" w:rsidRDefault="00572B2E" w:rsidP="00323744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572B2E">
              <w:rPr>
                <w:rFonts w:cs="Times New Roman"/>
                <w:bCs/>
                <w:spacing w:val="-1"/>
                <w:sz w:val="20"/>
                <w:szCs w:val="20"/>
              </w:rPr>
              <w:t>ст. Андрюки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05317" w:rsidRPr="00956FF5" w:rsidRDefault="00605317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605317" w:rsidRPr="00C07F58" w:rsidRDefault="00605317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605317" w:rsidRPr="00C07F58" w:rsidRDefault="00605317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605317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605317" w:rsidRDefault="00605317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605317" w:rsidRPr="00656FE6" w:rsidRDefault="00605317" w:rsidP="00323744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Г</w:t>
            </w:r>
            <w:r w:rsidRPr="00656FE6">
              <w:rPr>
                <w:rFonts w:cs="Times New Roman"/>
                <w:b/>
                <w:sz w:val="20"/>
                <w:szCs w:val="20"/>
              </w:rPr>
              <w:t>азоснабжение</w:t>
            </w:r>
          </w:p>
        </w:tc>
      </w:tr>
      <w:tr w:rsidR="00FA7FBA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A7FBA" w:rsidRDefault="00FA7FBA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2178E9">
              <w:rPr>
                <w:rFonts w:cs="Times New Roman"/>
                <w:color w:val="000000" w:themeColor="text1"/>
                <w:sz w:val="20"/>
                <w:szCs w:val="20"/>
              </w:rPr>
              <w:t>1.3.2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FA7FBA" w:rsidRPr="00FA7FBA" w:rsidRDefault="00FA7FBA" w:rsidP="00FA7FBA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7FBA">
              <w:rPr>
                <w:rFonts w:cs="Times New Roman"/>
                <w:bCs/>
                <w:sz w:val="20"/>
                <w:szCs w:val="20"/>
              </w:rPr>
              <w:t>Строительство ПРГ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FA7FBA" w:rsidRPr="00315D76" w:rsidRDefault="00FA7FBA" w:rsidP="00323744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FA7FBA">
              <w:rPr>
                <w:rFonts w:cs="Times New Roman"/>
                <w:bCs/>
                <w:spacing w:val="-1"/>
                <w:sz w:val="20"/>
                <w:szCs w:val="20"/>
              </w:rPr>
              <w:t>Уточняется проектом</w:t>
            </w:r>
          </w:p>
        </w:tc>
        <w:tc>
          <w:tcPr>
            <w:tcW w:w="993" w:type="dxa"/>
            <w:shd w:val="clear" w:color="auto" w:fill="FFFFFF"/>
          </w:tcPr>
          <w:p w:rsidR="00FA7FBA" w:rsidRPr="00311549" w:rsidRDefault="00FA7FBA" w:rsidP="00323744">
            <w:pPr>
              <w:jc w:val="center"/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</w:pPr>
            <w:r w:rsidRPr="001B2A9F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FA7FBA" w:rsidRPr="00A32F36" w:rsidRDefault="00FA7FBA" w:rsidP="00A32F36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32F36">
              <w:rPr>
                <w:rFonts w:cs="Times New Roman"/>
                <w:bCs/>
                <w:spacing w:val="-1"/>
                <w:sz w:val="20"/>
                <w:szCs w:val="20"/>
              </w:rPr>
              <w:t>с. Соленое</w:t>
            </w:r>
          </w:p>
          <w:p w:rsidR="00FA7FBA" w:rsidRPr="00A32F36" w:rsidRDefault="00FA7FBA" w:rsidP="00A32F36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FA7FBA" w:rsidRPr="000216A1" w:rsidRDefault="00FA7FBA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FA7FBA" w:rsidRPr="00FA7FBA" w:rsidRDefault="00FA7FBA" w:rsidP="00FA7FBA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7FBA">
              <w:rPr>
                <w:rFonts w:cs="Times New Roman"/>
                <w:bCs/>
                <w:sz w:val="20"/>
                <w:szCs w:val="20"/>
              </w:rPr>
              <w:t>Не установлена</w:t>
            </w:r>
          </w:p>
          <w:p w:rsidR="00FA7FBA" w:rsidRPr="000216A1" w:rsidRDefault="00FA7FBA" w:rsidP="00FA7FBA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A7FBA">
              <w:rPr>
                <w:rFonts w:cs="Times New Roman"/>
                <w:bCs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FA7FBA" w:rsidRPr="00C07F58" w:rsidRDefault="00FA7FBA" w:rsidP="001C02F7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356117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356117" w:rsidRDefault="00356117" w:rsidP="00146DFC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716B67">
              <w:rPr>
                <w:rFonts w:cs="Times New Roman"/>
                <w:color w:val="000000" w:themeColor="text1"/>
                <w:sz w:val="20"/>
                <w:szCs w:val="20"/>
              </w:rPr>
              <w:t>1.3.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356117" w:rsidRPr="00FA7FBA" w:rsidRDefault="00356117" w:rsidP="00146DFC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Строительство газопровода низкого давления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356117" w:rsidRPr="00FA7FBA" w:rsidRDefault="00356117" w:rsidP="00146DFC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>Рабочее давление – 0,003</w:t>
            </w:r>
            <w:r w:rsidRPr="00716B67">
              <w:rPr>
                <w:rFonts w:cs="Times New Roman"/>
                <w:bCs/>
                <w:spacing w:val="-1"/>
                <w:sz w:val="20"/>
                <w:szCs w:val="20"/>
              </w:rPr>
              <w:t xml:space="preserve"> МПа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, подземный</w:t>
            </w:r>
          </w:p>
        </w:tc>
        <w:tc>
          <w:tcPr>
            <w:tcW w:w="993" w:type="dxa"/>
            <w:shd w:val="clear" w:color="auto" w:fill="FFFFFF"/>
          </w:tcPr>
          <w:p w:rsidR="00356117" w:rsidRPr="00311549" w:rsidRDefault="00356117" w:rsidP="00146DFC">
            <w:pPr>
              <w:jc w:val="center"/>
              <w:rPr>
                <w:rFonts w:ascii="TimesNewRomanPSMT" w:eastAsia="Arial Unicode MS" w:hAnsi="TimesNewRomanPSMT"/>
                <w:color w:val="000000"/>
              </w:rPr>
            </w:pPr>
            <w:r w:rsidRPr="001B2A9F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356117" w:rsidRPr="00A32F36" w:rsidRDefault="00356117" w:rsidP="00146DFC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32F36">
              <w:rPr>
                <w:rFonts w:cs="Times New Roman"/>
                <w:bCs/>
                <w:spacing w:val="-1"/>
                <w:sz w:val="20"/>
                <w:szCs w:val="20"/>
              </w:rPr>
              <w:t>с. Соленое</w:t>
            </w:r>
          </w:p>
          <w:p w:rsidR="00356117" w:rsidRPr="00A32F36" w:rsidRDefault="00356117" w:rsidP="00146DFC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356117" w:rsidRPr="000216A1" w:rsidRDefault="00356117" w:rsidP="00146DFC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356117" w:rsidRPr="00716B67" w:rsidRDefault="00356117" w:rsidP="00146DFC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716B67"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356117" w:rsidRPr="00ED7207" w:rsidRDefault="00356117" w:rsidP="00146DFC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716B67">
              <w:rPr>
                <w:rFonts w:cs="Times New Roman"/>
                <w:sz w:val="20"/>
                <w:szCs w:val="20"/>
              </w:rPr>
              <w:t>Охранная зона – 2 м</w:t>
            </w:r>
          </w:p>
        </w:tc>
      </w:tr>
      <w:tr w:rsidR="00FA7FBA" w:rsidRPr="00C07F58" w:rsidTr="00F950C8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A7FBA" w:rsidRPr="001B2A9F" w:rsidRDefault="00FA7FBA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14091" w:type="dxa"/>
            <w:gridSpan w:val="7"/>
            <w:shd w:val="clear" w:color="auto" w:fill="FFFFFF"/>
            <w:vAlign w:val="center"/>
          </w:tcPr>
          <w:p w:rsidR="00FA7FBA" w:rsidRPr="001B2A9F" w:rsidRDefault="00FA7FBA" w:rsidP="00323744">
            <w:pPr>
              <w:snapToGrid w:val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1B2A9F">
              <w:rPr>
                <w:rFonts w:cs="Times New Roman"/>
                <w:b/>
                <w:color w:val="000000" w:themeColor="text1"/>
                <w:sz w:val="20"/>
                <w:szCs w:val="20"/>
              </w:rPr>
              <w:t>Теплоснабжение</w:t>
            </w:r>
          </w:p>
        </w:tc>
      </w:tr>
      <w:tr w:rsidR="00FA7FBA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A7FBA" w:rsidRPr="001B2A9F" w:rsidRDefault="00FA7FBA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FA7FBA" w:rsidRPr="003F3271" w:rsidRDefault="00FA7FBA" w:rsidP="00F950C8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3F3271">
              <w:rPr>
                <w:rFonts w:cs="Times New Roman"/>
                <w:bCs/>
                <w:iCs/>
                <w:sz w:val="20"/>
                <w:szCs w:val="20"/>
              </w:rPr>
              <w:t>Строительство (новое): Котельная 2 (1п (ДДУ)) Андрюковское СП ст Андрюки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FA7FBA" w:rsidRPr="00315D76" w:rsidRDefault="00FA7FBA" w:rsidP="00323744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F3271">
              <w:rPr>
                <w:rFonts w:cs="Times New Roman"/>
                <w:bCs/>
                <w:spacing w:val="-1"/>
                <w:sz w:val="20"/>
                <w:szCs w:val="20"/>
              </w:rPr>
              <w:t>Уточняется проектом</w:t>
            </w:r>
          </w:p>
        </w:tc>
        <w:tc>
          <w:tcPr>
            <w:tcW w:w="993" w:type="dxa"/>
            <w:shd w:val="clear" w:color="auto" w:fill="FFFFFF"/>
          </w:tcPr>
          <w:p w:rsidR="00FA7FBA" w:rsidRPr="00311549" w:rsidRDefault="00FA7FBA" w:rsidP="00F950C8">
            <w:pPr>
              <w:jc w:val="center"/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</w:pPr>
            <w:r w:rsidRPr="001B2A9F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FA7FBA" w:rsidRDefault="00FA7FBA" w:rsidP="00A32F36">
            <w:pPr>
              <w:autoSpaceDN w:val="0"/>
              <w:adjustRightInd w:val="0"/>
              <w:jc w:val="center"/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</w:pPr>
            <w:r w:rsidRPr="00A32F36">
              <w:rPr>
                <w:rFonts w:cs="Times New Roman"/>
                <w:bCs/>
                <w:spacing w:val="-1"/>
                <w:sz w:val="20"/>
                <w:szCs w:val="20"/>
              </w:rPr>
              <w:t>ст. Андрюки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FBA" w:rsidRPr="000216A1" w:rsidRDefault="00FA7FBA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FA7FBA" w:rsidRPr="003F3271" w:rsidRDefault="00FA7FBA" w:rsidP="003F3271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F3271">
              <w:rPr>
                <w:rFonts w:cs="Times New Roman"/>
                <w:bCs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sz w:val="20"/>
                <w:szCs w:val="20"/>
              </w:rPr>
              <w:t>302</w:t>
            </w:r>
          </w:p>
          <w:p w:rsidR="00FA7FBA" w:rsidRPr="000216A1" w:rsidRDefault="00FA7FBA" w:rsidP="003F3271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bCs/>
                <w:sz w:val="20"/>
                <w:szCs w:val="20"/>
              </w:rPr>
              <w:t xml:space="preserve">Зона </w:t>
            </w:r>
            <w:r>
              <w:rPr>
                <w:rFonts w:cs="Times New Roman"/>
                <w:bCs/>
                <w:sz w:val="20"/>
                <w:szCs w:val="20"/>
              </w:rPr>
              <w:t>специализированной общественной застройки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FA7FBA" w:rsidRPr="00ED7207" w:rsidRDefault="00FA7FBA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sz w:val="20"/>
                <w:szCs w:val="20"/>
              </w:rPr>
              <w:t>Санитарно-защитная зона - 100 м</w:t>
            </w:r>
          </w:p>
        </w:tc>
      </w:tr>
      <w:tr w:rsidR="00B316B3" w:rsidRPr="00C07F58" w:rsidTr="00172A78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B316B3" w:rsidRDefault="00B316B3" w:rsidP="00172A78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91" w:type="dxa"/>
            <w:gridSpan w:val="7"/>
            <w:shd w:val="clear" w:color="auto" w:fill="FFFFFF"/>
            <w:vAlign w:val="center"/>
          </w:tcPr>
          <w:p w:rsidR="00B316B3" w:rsidRPr="003F3271" w:rsidRDefault="00B316B3" w:rsidP="00172A78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D3291">
              <w:rPr>
                <w:rFonts w:cs="Times New Roman"/>
                <w:b/>
                <w:color w:val="000000" w:themeColor="text1"/>
                <w:sz w:val="20"/>
                <w:szCs w:val="20"/>
              </w:rPr>
              <w:t>Электроснабжение</w:t>
            </w:r>
          </w:p>
        </w:tc>
      </w:tr>
      <w:tr w:rsidR="00FA7FBA" w:rsidRPr="00C07F58" w:rsidTr="00F950C8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A7FBA" w:rsidRPr="00816AA6" w:rsidRDefault="00FA7FBA" w:rsidP="00323744">
            <w:pPr>
              <w:snapToGrid w:val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816AA6">
              <w:rPr>
                <w:rFonts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091" w:type="dxa"/>
            <w:gridSpan w:val="7"/>
            <w:shd w:val="clear" w:color="auto" w:fill="FFFFFF"/>
            <w:vAlign w:val="center"/>
          </w:tcPr>
          <w:p w:rsidR="00FA7FBA" w:rsidRPr="003F3271" w:rsidRDefault="00FA7FBA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A32F36">
              <w:rPr>
                <w:rFonts w:cs="Times New Roman"/>
                <w:b/>
                <w:caps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FA7FBA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A7FBA" w:rsidRDefault="00FA7FBA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FA7FBA" w:rsidRPr="003F3271" w:rsidRDefault="00FA7FBA" w:rsidP="00816AA6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Прокладка улиц в новом микрорайоне ст. Андрюки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FA7FBA" w:rsidRPr="003F3271" w:rsidRDefault="00FA7FBA" w:rsidP="00816AA6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816AA6">
              <w:rPr>
                <w:rFonts w:cs="Times New Roman"/>
                <w:bCs/>
                <w:spacing w:val="-1"/>
                <w:sz w:val="20"/>
                <w:szCs w:val="20"/>
              </w:rPr>
              <w:t>Протяженность 3,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21</w:t>
            </w:r>
            <w:r w:rsidRPr="00816AA6">
              <w:rPr>
                <w:rFonts w:cs="Times New Roman"/>
                <w:bCs/>
                <w:spacing w:val="-1"/>
                <w:sz w:val="20"/>
                <w:szCs w:val="20"/>
              </w:rPr>
              <w:t xml:space="preserve"> км</w:t>
            </w:r>
          </w:p>
        </w:tc>
        <w:tc>
          <w:tcPr>
            <w:tcW w:w="993" w:type="dxa"/>
            <w:shd w:val="clear" w:color="auto" w:fill="FFFFFF"/>
          </w:tcPr>
          <w:p w:rsidR="00FA7FBA" w:rsidRPr="001B2A9F" w:rsidRDefault="00FA7FBA" w:rsidP="00F950C8">
            <w:pPr>
              <w:jc w:val="center"/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</w:pPr>
            <w:r w:rsidRPr="00816AA6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FA7FBA" w:rsidRPr="00A32F36" w:rsidRDefault="00FA7FBA" w:rsidP="00A32F36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32F36">
              <w:rPr>
                <w:rFonts w:cs="Times New Roman"/>
                <w:bCs/>
                <w:spacing w:val="-1"/>
                <w:sz w:val="20"/>
                <w:szCs w:val="20"/>
              </w:rPr>
              <w:t>ст. Андрюки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FBA" w:rsidRPr="003F3271" w:rsidRDefault="00FA7FBA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16AA6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FA7FBA" w:rsidRPr="003F3271" w:rsidRDefault="00FA7FBA" w:rsidP="003F3271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16AA6"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FA7FBA" w:rsidRPr="003F3271" w:rsidRDefault="00FA7FBA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 требуется</w:t>
            </w:r>
          </w:p>
        </w:tc>
      </w:tr>
      <w:tr w:rsidR="00FA7FBA" w:rsidRPr="00C07F58" w:rsidTr="00944FAD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A7FBA" w:rsidRDefault="00FA7FBA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FA7FBA" w:rsidRDefault="00FA7FBA" w:rsidP="00816AA6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816AA6">
              <w:rPr>
                <w:rFonts w:cs="Times New Roman"/>
                <w:bCs/>
                <w:iCs/>
                <w:sz w:val="20"/>
                <w:szCs w:val="20"/>
              </w:rPr>
              <w:t xml:space="preserve">Прокладка улиц в новом микрорайоне 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с. Соленое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FA7FBA" w:rsidRPr="003F3271" w:rsidRDefault="00FA7FBA" w:rsidP="00323744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>Протяженность 3,15 км</w:t>
            </w:r>
          </w:p>
        </w:tc>
        <w:tc>
          <w:tcPr>
            <w:tcW w:w="993" w:type="dxa"/>
            <w:shd w:val="clear" w:color="auto" w:fill="FFFFFF"/>
          </w:tcPr>
          <w:p w:rsidR="00FA7FBA" w:rsidRPr="001B2A9F" w:rsidRDefault="00FA7FBA" w:rsidP="00F950C8">
            <w:pPr>
              <w:jc w:val="center"/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</w:pPr>
            <w:r w:rsidRPr="00816AA6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FA7FBA" w:rsidRPr="00A32F36" w:rsidRDefault="00FA7FBA" w:rsidP="00A32F36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32F36">
              <w:rPr>
                <w:rFonts w:cs="Times New Roman"/>
                <w:bCs/>
                <w:spacing w:val="-1"/>
                <w:sz w:val="20"/>
                <w:szCs w:val="20"/>
              </w:rPr>
              <w:t>с. Соленое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FBA" w:rsidRPr="003F3271" w:rsidRDefault="00FA7FBA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16AA6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FA7FBA" w:rsidRPr="003F3271" w:rsidRDefault="00FA7FBA" w:rsidP="003F3271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16AA6"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FA7FBA" w:rsidRPr="003F3271" w:rsidRDefault="00FA7FBA" w:rsidP="00323744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816AA6">
              <w:rPr>
                <w:rFonts w:cs="Times New Roman"/>
                <w:sz w:val="20"/>
                <w:szCs w:val="20"/>
              </w:rPr>
              <w:t>Не  требуется</w:t>
            </w:r>
          </w:p>
        </w:tc>
      </w:tr>
      <w:tr w:rsidR="00FA7FBA" w:rsidRPr="00C07F58" w:rsidTr="001C02F7">
        <w:trPr>
          <w:trHeight w:val="315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A7FBA" w:rsidRDefault="00FA7FBA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091" w:type="dxa"/>
            <w:gridSpan w:val="7"/>
            <w:shd w:val="clear" w:color="auto" w:fill="FFFFFF"/>
            <w:vAlign w:val="center"/>
          </w:tcPr>
          <w:p w:rsidR="00FA7FBA" w:rsidRPr="00816AA6" w:rsidRDefault="00FA7FBA" w:rsidP="0021141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11415">
              <w:rPr>
                <w:rFonts w:cs="Times New Roman"/>
                <w:b/>
                <w:caps/>
                <w:sz w:val="20"/>
                <w:szCs w:val="20"/>
              </w:rPr>
              <w:t xml:space="preserve">объекты В области </w:t>
            </w:r>
            <w:r>
              <w:rPr>
                <w:rFonts w:cs="Times New Roman"/>
                <w:b/>
                <w:caps/>
                <w:sz w:val="20"/>
                <w:szCs w:val="20"/>
              </w:rPr>
              <w:t>образования и науки</w:t>
            </w:r>
          </w:p>
        </w:tc>
      </w:tr>
      <w:tr w:rsidR="00FA7FBA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A7FBA" w:rsidRPr="00180D32" w:rsidRDefault="00FA7FBA" w:rsidP="00323744">
            <w:pPr>
              <w:snapToGrid w:val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FA7FBA" w:rsidRPr="00C07F58" w:rsidRDefault="00FA7FBA" w:rsidP="00323744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caps/>
                <w:sz w:val="20"/>
                <w:szCs w:val="20"/>
              </w:rPr>
              <w:t xml:space="preserve">прочие </w:t>
            </w: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местного значения поселения, необходимые для обеспечения осуществления полномочий органами местного самоуправления поселения</w:t>
            </w:r>
          </w:p>
        </w:tc>
      </w:tr>
      <w:tr w:rsidR="00FA7FBA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A7FBA" w:rsidRPr="00C07F58" w:rsidRDefault="00FA7FBA" w:rsidP="00F950C8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350" w:type="dxa"/>
            <w:shd w:val="clear" w:color="auto" w:fill="FFFFFF"/>
          </w:tcPr>
          <w:p w:rsidR="00FA7FBA" w:rsidRDefault="00FA7FBA" w:rsidP="00F95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парка культуры и отдыха</w:t>
            </w:r>
          </w:p>
        </w:tc>
        <w:tc>
          <w:tcPr>
            <w:tcW w:w="2128" w:type="dxa"/>
            <w:shd w:val="clear" w:color="auto" w:fill="FFFFFF"/>
          </w:tcPr>
          <w:p w:rsidR="00FA7FBA" w:rsidRDefault="00FA7FBA" w:rsidP="00F950C8">
            <w:pPr>
              <w:pStyle w:val="aff5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Площадь 1 га</w:t>
            </w:r>
          </w:p>
        </w:tc>
        <w:tc>
          <w:tcPr>
            <w:tcW w:w="993" w:type="dxa"/>
            <w:shd w:val="clear" w:color="auto" w:fill="FFFFFF"/>
          </w:tcPr>
          <w:p w:rsidR="00FA7FBA" w:rsidRPr="00311549" w:rsidRDefault="00FA7FBA" w:rsidP="00F950C8">
            <w:pPr>
              <w:pStyle w:val="aff5"/>
              <w:jc w:val="center"/>
              <w:rPr>
                <w:rFonts w:ascii="Times New Roman" w:hAnsi="Times New Roman"/>
                <w:szCs w:val="20"/>
              </w:rPr>
            </w:pPr>
            <w:r w:rsidRPr="00674D7A"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FA7FBA" w:rsidRDefault="00FA7FBA" w:rsidP="00F950C8">
            <w:pPr>
              <w:pStyle w:val="aff5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ст. Андрюки</w:t>
            </w:r>
          </w:p>
          <w:p w:rsidR="00FA7FBA" w:rsidRPr="00ED7207" w:rsidRDefault="00FA7FBA" w:rsidP="00F950C8">
            <w:pPr>
              <w:pStyle w:val="aff5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 xml:space="preserve">ЗУ </w:t>
            </w:r>
            <w:r w:rsidRPr="00674D7A">
              <w:rPr>
                <w:rFonts w:ascii="Times New Roman" w:hAnsi="Times New Roman"/>
                <w:bCs/>
                <w:szCs w:val="20"/>
              </w:rPr>
              <w:t>23:20:0301001:5627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FBA" w:rsidRPr="00C36623" w:rsidRDefault="00FA7FBA" w:rsidP="00F950C8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74D7A">
              <w:rPr>
                <w:rFonts w:cs="Times New Roman"/>
                <w:color w:val="000000" w:themeColor="text1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FA7FBA" w:rsidRPr="00C36623" w:rsidRDefault="00FA7FBA" w:rsidP="00F950C8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674D7A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701010601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FA7FBA" w:rsidRDefault="00FA7FBA" w:rsidP="00F950C8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674D7A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FA7FBA" w:rsidRPr="00C07F58" w:rsidTr="00944FAD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A7FBA" w:rsidRDefault="002805A5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350" w:type="dxa"/>
            <w:shd w:val="clear" w:color="auto" w:fill="FFFFFF"/>
          </w:tcPr>
          <w:p w:rsidR="00FA7FBA" w:rsidRDefault="00FA7FBA" w:rsidP="00323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нового кладбища</w:t>
            </w:r>
          </w:p>
        </w:tc>
        <w:tc>
          <w:tcPr>
            <w:tcW w:w="2128" w:type="dxa"/>
            <w:shd w:val="clear" w:color="auto" w:fill="FFFFFF"/>
          </w:tcPr>
          <w:p w:rsidR="00FA7FBA" w:rsidRPr="00C639D1" w:rsidRDefault="00FA7FBA" w:rsidP="001C02F7">
            <w:pPr>
              <w:pStyle w:val="aff5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4,4 га</w:t>
            </w:r>
          </w:p>
        </w:tc>
        <w:tc>
          <w:tcPr>
            <w:tcW w:w="993" w:type="dxa"/>
            <w:shd w:val="clear" w:color="auto" w:fill="FFFFFF"/>
          </w:tcPr>
          <w:p w:rsidR="00FA7FBA" w:rsidRPr="00C639D1" w:rsidRDefault="00FA7FBA" w:rsidP="001C02F7">
            <w:pPr>
              <w:pStyle w:val="aff5"/>
              <w:jc w:val="center"/>
              <w:rPr>
                <w:rFonts w:ascii="Times New Roman" w:hAnsi="Times New Roman"/>
                <w:szCs w:val="20"/>
              </w:rPr>
            </w:pPr>
            <w:r w:rsidRPr="000734AE">
              <w:rPr>
                <w:rFonts w:ascii="Times New Roman" w:hAnsi="Times New Roman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FA7FBA" w:rsidRPr="0033158F" w:rsidRDefault="00FA7FBA" w:rsidP="0033158F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33158F">
              <w:rPr>
                <w:rFonts w:cs="Times New Roman"/>
                <w:color w:val="000000" w:themeColor="text1"/>
                <w:sz w:val="20"/>
                <w:szCs w:val="20"/>
              </w:rPr>
              <w:t>1 000 м. восточнее ст. Адрюки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A7FBA" w:rsidRPr="00FF0841" w:rsidRDefault="00FA7FBA" w:rsidP="001C02F7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F41E4">
              <w:rPr>
                <w:rFonts w:cs="Times New Roman"/>
                <w:color w:val="000000" w:themeColor="text1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FA7FBA" w:rsidRPr="00FF0841" w:rsidRDefault="00FA7FBA" w:rsidP="00CF41E4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CF41E4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</w:t>
            </w:r>
            <w:r w:rsidRPr="00CF41E4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 Зона 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кладбищ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FA7FBA" w:rsidRPr="00FF0841" w:rsidRDefault="00FA7FBA" w:rsidP="001C02F7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734AE">
              <w:rPr>
                <w:rFonts w:cs="Times New Roman"/>
                <w:sz w:val="20"/>
                <w:szCs w:val="20"/>
              </w:rPr>
              <w:t>Санитарно-защитная зона</w:t>
            </w:r>
            <w:r>
              <w:rPr>
                <w:rFonts w:cs="Times New Roman"/>
                <w:sz w:val="20"/>
                <w:szCs w:val="20"/>
              </w:rPr>
              <w:t xml:space="preserve"> -  100 м</w:t>
            </w:r>
          </w:p>
        </w:tc>
      </w:tr>
      <w:tr w:rsidR="000C4BDE" w:rsidRPr="00C07F58" w:rsidTr="00C21D1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0C4BDE" w:rsidRPr="007444AD" w:rsidRDefault="000C4BDE" w:rsidP="00AB01AA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0C4BDE" w:rsidRPr="007444AD" w:rsidRDefault="000C4BDE" w:rsidP="00AB01AA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444AD">
              <w:rPr>
                <w:rFonts w:cs="Times New Roman"/>
                <w:b/>
                <w:sz w:val="20"/>
                <w:szCs w:val="20"/>
              </w:rPr>
              <w:t>ОБЪЕКТЫ ЕДИНОЙ ГОСУДАРСТВЕННОЙ СИСТЕМЫ ПРЕДУПРЕЖДЕНИЯ И ЛИКВИДАЦИИ ЧРЕЗВЫЧАЙНЫХ СИТУАЦИЙ</w:t>
            </w:r>
          </w:p>
        </w:tc>
      </w:tr>
      <w:tr w:rsidR="000C4BDE" w:rsidRPr="00C07F58" w:rsidTr="00FF0A1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0C4BDE" w:rsidRDefault="000C4BDE" w:rsidP="00323744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350" w:type="dxa"/>
            <w:shd w:val="clear" w:color="auto" w:fill="FFFFFF"/>
          </w:tcPr>
          <w:p w:rsidR="000C4BDE" w:rsidRPr="00507255" w:rsidRDefault="000C4BDE" w:rsidP="00AB01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Минерализированная полоса</w:t>
            </w:r>
          </w:p>
        </w:tc>
        <w:tc>
          <w:tcPr>
            <w:tcW w:w="2128" w:type="dxa"/>
            <w:shd w:val="clear" w:color="auto" w:fill="FFFFFF"/>
          </w:tcPr>
          <w:p w:rsidR="000C4BDE" w:rsidRPr="00507255" w:rsidRDefault="000C4BDE" w:rsidP="00AB01AA">
            <w:pPr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Разрыв между зонами застройки и землями лесного фонда 1,47</w:t>
            </w:r>
          </w:p>
        </w:tc>
        <w:tc>
          <w:tcPr>
            <w:tcW w:w="993" w:type="dxa"/>
            <w:shd w:val="clear" w:color="auto" w:fill="FFFFFF"/>
          </w:tcPr>
          <w:p w:rsidR="000C4BDE" w:rsidRDefault="000C4BDE" w:rsidP="00AB01AA">
            <w:r w:rsidRPr="001E0849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0C4BDE" w:rsidRPr="00507255" w:rsidRDefault="00F25357" w:rsidP="00AB01AA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Краснодарский край, Андрюковское СП</w:t>
            </w:r>
            <w:r w:rsidR="000C4BDE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0C4BDE" w:rsidRDefault="000C4BDE" w:rsidP="00AB01A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0C4BDE" w:rsidRPr="00507255" w:rsidRDefault="000C4BDE" w:rsidP="00AB01A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Проект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0C4BDE" w:rsidRPr="00507255" w:rsidRDefault="000C4BDE" w:rsidP="00AB01AA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07255">
              <w:rPr>
                <w:rFonts w:cs="Times New Roman"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</w:tcPr>
          <w:p w:rsidR="000C4BDE" w:rsidRDefault="000C4BDE" w:rsidP="00AB01AA">
            <w:pPr>
              <w:jc w:val="center"/>
            </w:pPr>
            <w:r w:rsidRPr="00570B8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</w:tbl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</w:pPr>
      <w:bookmarkStart w:id="2" w:name="_GoBack"/>
      <w:bookmarkEnd w:id="2"/>
    </w:p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  <w:sectPr w:rsidR="00A21181" w:rsidSect="00A21181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p w:rsidR="005D3BAD" w:rsidRPr="00184D99" w:rsidRDefault="000547E0" w:rsidP="00184D99">
      <w:pPr>
        <w:pStyle w:val="1"/>
      </w:pPr>
      <w:bookmarkStart w:id="3" w:name="_Toc145498185"/>
      <w:r w:rsidRPr="000547E0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3"/>
    </w:p>
    <w:p w:rsidR="0066493B" w:rsidRPr="0066493B" w:rsidRDefault="0066493B" w:rsidP="0066493B">
      <w:pPr>
        <w:pStyle w:val="aa"/>
        <w:numPr>
          <w:ilvl w:val="1"/>
          <w:numId w:val="18"/>
        </w:numPr>
        <w:contextualSpacing/>
        <w:jc w:val="both"/>
        <w:rPr>
          <w:rFonts w:cs="Times New Roman"/>
          <w:b/>
        </w:rPr>
      </w:pPr>
      <w:bookmarkStart w:id="4" w:name="_Toc9845010"/>
      <w:bookmarkStart w:id="5" w:name="_Toc138234150"/>
      <w:bookmarkStart w:id="6" w:name="_Toc138405798"/>
      <w:r w:rsidRPr="0066493B">
        <w:rPr>
          <w:rFonts w:cs="Times New Roman"/>
          <w:b/>
        </w:rPr>
        <w:t>Параметры функциональных зон сельского поселения.</w:t>
      </w:r>
      <w:bookmarkEnd w:id="4"/>
      <w:bookmarkEnd w:id="5"/>
      <w:bookmarkEnd w:id="6"/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66493B" w:rsidRPr="009B0749" w:rsidRDefault="0066493B" w:rsidP="0066493B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градостростроительных регламентов и их значений.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66493B" w:rsidRDefault="0066493B" w:rsidP="0066493B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E831B4">
      <w:pPr>
        <w:ind w:left="284" w:firstLine="567"/>
        <w:contextualSpacing/>
        <w:jc w:val="right"/>
        <w:rPr>
          <w:b/>
        </w:rPr>
        <w:sectPr w:rsidR="00E831B4" w:rsidSect="005A4811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E831B4" w:rsidRPr="00B66E92" w:rsidRDefault="00E831B4" w:rsidP="00E831B4">
      <w:pPr>
        <w:ind w:left="284" w:firstLine="567"/>
        <w:contextualSpacing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006D72">
        <w:rPr>
          <w:b/>
        </w:rPr>
        <w:t>2.1.1</w:t>
      </w:r>
      <w:r w:rsidRPr="00B66E92">
        <w:rPr>
          <w:b/>
        </w:rPr>
        <w:t>.</w:t>
      </w:r>
    </w:p>
    <w:p w:rsidR="00E831B4" w:rsidRPr="000343D3" w:rsidRDefault="00E831B4" w:rsidP="00E831B4">
      <w:pPr>
        <w:jc w:val="center"/>
      </w:pPr>
      <w:bookmarkStart w:id="7" w:name="_Toc30411411"/>
      <w:r w:rsidRPr="000343D3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7"/>
    </w:p>
    <w:p w:rsidR="00E831B4" w:rsidRDefault="00E831B4" w:rsidP="00E831B4"/>
    <w:tbl>
      <w:tblPr>
        <w:tblStyle w:val="TableNormal"/>
        <w:tblW w:w="14034" w:type="dxa"/>
        <w:tblInd w:w="573" w:type="dxa"/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1276"/>
        <w:gridCol w:w="1275"/>
        <w:gridCol w:w="993"/>
        <w:gridCol w:w="1275"/>
        <w:gridCol w:w="6096"/>
      </w:tblGrid>
      <w:tr w:rsidR="00E831B4" w:rsidRPr="00642C74" w:rsidTr="00605D3E">
        <w:trPr>
          <w:trHeight w:val="523"/>
        </w:trPr>
        <w:tc>
          <w:tcPr>
            <w:tcW w:w="5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</w:t>
            </w:r>
          </w:p>
        </w:tc>
        <w:tc>
          <w:tcPr>
            <w:tcW w:w="48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м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тры</w:t>
            </w:r>
          </w:p>
          <w:p w:rsidR="00E831B4" w:rsidRPr="00642C74" w:rsidRDefault="00E831B4" w:rsidP="003B0254">
            <w:pPr>
              <w:pStyle w:val="TableParagraph"/>
              <w:ind w:left="380" w:right="3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зоны</w:t>
            </w:r>
          </w:p>
        </w:tc>
        <w:tc>
          <w:tcPr>
            <w:tcW w:w="60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 о пл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иру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ем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ых для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  <w:p w:rsidR="00E831B4" w:rsidRPr="00642C74" w:rsidRDefault="00E831B4" w:rsidP="003B0254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ктах фед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льного,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гион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г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 и 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мес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ого зн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аче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</w:p>
        </w:tc>
      </w:tr>
      <w:tr w:rsidR="00E831B4" w:rsidRPr="00642C74" w:rsidTr="00605D3E">
        <w:trPr>
          <w:trHeight w:hRule="exact" w:val="1770"/>
        </w:trPr>
        <w:tc>
          <w:tcPr>
            <w:tcW w:w="5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Площадь зоны сущ. Га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Площадь зоны планир. Га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</w:rPr>
              <w:t>Макс. кол. этажей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5D3E" w:rsidRPr="00642C74" w:rsidRDefault="00605D3E" w:rsidP="00605D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Макс.</w:t>
            </w:r>
          </w:p>
          <w:p w:rsidR="00605D3E" w:rsidRPr="00642C74" w:rsidRDefault="00605D3E" w:rsidP="00605D3E">
            <w:pPr>
              <w:jc w:val="center"/>
              <w:rPr>
                <w:sz w:val="24"/>
                <w:szCs w:val="24"/>
              </w:rPr>
            </w:pPr>
            <w:r w:rsidRPr="00642C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коэффиц. застройки</w:t>
            </w:r>
          </w:p>
          <w:p w:rsidR="00E831B4" w:rsidRPr="00642C74" w:rsidRDefault="00E831B4" w:rsidP="003B0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921" w:right="19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605D3E">
        <w:trPr>
          <w:trHeight w:hRule="exact" w:val="30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84" w:right="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40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</w:tr>
      <w:tr w:rsidR="00E831B4" w:rsidRPr="00642C74" w:rsidTr="003B0254">
        <w:trPr>
          <w:trHeight w:hRule="exact" w:val="310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Жилые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E831B4" w:rsidRPr="00642C74" w:rsidTr="00605D3E">
        <w:trPr>
          <w:trHeight w:hRule="exact" w:val="224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102" w:right="5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701010101 Зона застройки индивидуальными жилыми домами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556,59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813F93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25,51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605D3E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2A78" w:rsidRDefault="00172A78" w:rsidP="00172A78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72A78" w:rsidRDefault="00172A78" w:rsidP="00172A78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72A78" w:rsidRDefault="00172A78" w:rsidP="00172A78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172A78" w:rsidP="00172A78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172A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3B0254">
        <w:trPr>
          <w:trHeight w:hRule="exact" w:val="307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>ы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E831B4" w:rsidRPr="00642C74" w:rsidTr="00605D3E">
        <w:trPr>
          <w:trHeight w:hRule="exact" w:val="166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701010301 </w:t>
            </w:r>
            <w:r w:rsidR="00006D72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Многофункциональная о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бщ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Pr="00642C7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7,21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11,04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AE2602" w:rsidRDefault="00E831B4" w:rsidP="00AE2602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</w:p>
        </w:tc>
      </w:tr>
      <w:tr w:rsidR="00E831B4" w:rsidRPr="00642C74" w:rsidTr="00605D3E">
        <w:trPr>
          <w:trHeight w:hRule="exact" w:val="425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701010302 Зона специализированной общественной застройки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9,72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3,64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</w:t>
            </w:r>
            <w:r w:rsidR="00830ACE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ACE" w:rsidRPr="00642C74" w:rsidRDefault="00830ACE" w:rsidP="00830ACE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AE2602" w:rsidRDefault="00AE2602" w:rsidP="00830ACE">
            <w:pPr>
              <w:pStyle w:val="TableParagraph"/>
              <w:ind w:left="360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1.4.</w:t>
            </w:r>
            <w:r w:rsidR="00830ACE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r w:rsidRPr="00AE26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Строительство (новое): Котельная 2 (1п (ДДУ)) Андрюковское СП ст Андрюки</w:t>
            </w: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3B0254">
        <w:trPr>
          <w:trHeight w:hRule="exact" w:val="27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Производственные зоны, зоны инженерной и транспортной инфраструктур</w:t>
            </w:r>
          </w:p>
        </w:tc>
      </w:tr>
      <w:tr w:rsidR="00E831B4" w:rsidRPr="00642C74" w:rsidTr="00605D3E">
        <w:trPr>
          <w:trHeight w:hRule="exact" w:val="440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701010401 Производственная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1,16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30ACE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AE7F28" w:rsidRDefault="00E831B4" w:rsidP="00AE7F28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EC2F4E">
        <w:trPr>
          <w:trHeight w:hRule="exact" w:val="285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D502FA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</w:t>
            </w:r>
            <w:r w:rsidR="00D502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Зона инженерной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3,03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0,36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</w:t>
            </w:r>
            <w:r w:rsidR="00830ACE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1.1.</w:t>
            </w:r>
            <w:r w:rsidR="00AE26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="00AE2602" w:rsidRPr="00AE26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Строительство водозаборов, РЧВ и сетей водоснабжения</w:t>
            </w: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C7F65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C61536">
        <w:trPr>
          <w:trHeight w:hRule="exact" w:val="156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D502FA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</w:t>
            </w:r>
            <w:r w:rsidR="00D502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Зона транспортной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172,84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2,29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830AC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</w:t>
            </w:r>
            <w:r w:rsidR="00830ACE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61536" w:rsidRPr="00C61536" w:rsidRDefault="00C61536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831B4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сельскохозяйственного использования</w:t>
            </w:r>
          </w:p>
        </w:tc>
      </w:tr>
      <w:tr w:rsidR="00E831B4" w:rsidRPr="00642C74" w:rsidTr="00605D3E">
        <w:trPr>
          <w:trHeight w:hRule="exact" w:val="84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701010500 Зоны сельскохозяйственного использования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4055,7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9C7F65" w:rsidP="009C7F65">
            <w:pPr>
              <w:rPr>
                <w:sz w:val="24"/>
                <w:szCs w:val="24"/>
                <w:lang w:val="ru-RU" w:eastAsia="en-US"/>
              </w:rPr>
            </w:pPr>
            <w:r w:rsidRPr="00642C74">
              <w:rPr>
                <w:sz w:val="24"/>
                <w:szCs w:val="24"/>
                <w:lang w:val="ru-RU" w:eastAsia="en-US"/>
              </w:rPr>
              <w:t xml:space="preserve">                        </w:t>
            </w:r>
            <w:r w:rsidR="00FD1E32">
              <w:rPr>
                <w:sz w:val="24"/>
                <w:szCs w:val="24"/>
                <w:lang w:val="ru-RU" w:eastAsia="en-US"/>
              </w:rPr>
              <w:t xml:space="preserve">                            </w:t>
            </w:r>
            <w:r w:rsidRPr="00642C74">
              <w:rPr>
                <w:sz w:val="24"/>
                <w:szCs w:val="24"/>
                <w:lang w:val="ru-RU" w:eastAsia="en-US"/>
              </w:rPr>
              <w:t>–</w:t>
            </w:r>
          </w:p>
        </w:tc>
      </w:tr>
      <w:tr w:rsidR="00AE2602" w:rsidRPr="00642C74" w:rsidTr="00AE2602">
        <w:trPr>
          <w:trHeight w:hRule="exact" w:val="155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2602" w:rsidRPr="00642C74" w:rsidRDefault="00AE260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2602" w:rsidRPr="00AE2602" w:rsidRDefault="00AE2602" w:rsidP="00AE260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 Зона садоводческих и </w:t>
            </w:r>
            <w:r w:rsidRPr="00AE26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огороднических</w:t>
            </w:r>
          </w:p>
          <w:p w:rsidR="00AE2602" w:rsidRPr="00642C74" w:rsidRDefault="00AE2602" w:rsidP="00AE260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60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некоммерческих товариществ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2602" w:rsidRPr="006C335C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15,46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2602" w:rsidRPr="00642C74" w:rsidRDefault="00AE2602" w:rsidP="00172A78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2602" w:rsidRPr="00642C74" w:rsidRDefault="00AE2602" w:rsidP="00172A78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2602" w:rsidRPr="00642C74" w:rsidRDefault="00AE2602" w:rsidP="00172A78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2602" w:rsidRDefault="00AE2602" w:rsidP="003B025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E2602" w:rsidRDefault="00AE2602" w:rsidP="003B025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E2602" w:rsidRPr="00642C74" w:rsidRDefault="00AE2602" w:rsidP="003B025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605D3E">
        <w:trPr>
          <w:trHeight w:hRule="exact" w:val="3264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701010503 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28,75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61,87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7F65" w:rsidRPr="00642C74" w:rsidRDefault="009C7F65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рекреационного значения</w:t>
            </w:r>
          </w:p>
        </w:tc>
      </w:tr>
      <w:tr w:rsidR="00E831B4" w:rsidRPr="00642C74" w:rsidTr="00642C74">
        <w:trPr>
          <w:trHeight w:hRule="exact" w:val="243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701010601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9,82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30ACE"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C7F65" w:rsidRPr="00642C74" w:rsidRDefault="00AE2602" w:rsidP="00AE260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9C7F65" w:rsidRPr="00AE2602" w:rsidRDefault="00AE2602" w:rsidP="00AE2602">
            <w:pPr>
              <w:pStyle w:val="TableParagraph"/>
              <w:ind w:left="99" w:right="526"/>
              <w:rPr>
                <w:rFonts w:ascii="Times New Roman" w:eastAsia="Times New Roman" w:hAnsi="Times New Roman" w:cs="Calibri"/>
                <w:sz w:val="24"/>
                <w:szCs w:val="24"/>
                <w:lang w:val="ru-RU" w:eastAsia="ar-SA"/>
              </w:rPr>
            </w:pPr>
            <w:r w:rsidRPr="00AE2602">
              <w:rPr>
                <w:rFonts w:ascii="Times New Roman" w:eastAsia="Times New Roman" w:hAnsi="Times New Roman" w:cs="Calibri"/>
                <w:sz w:val="24"/>
                <w:szCs w:val="24"/>
                <w:lang w:val="ru-RU" w:eastAsia="ar-SA"/>
              </w:rPr>
              <w:t>4.1 Создание парка культуры и отдыха</w:t>
            </w:r>
          </w:p>
          <w:p w:rsidR="009C7F65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31B4" w:rsidRPr="00642C74" w:rsidRDefault="009C7F65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AE2602">
        <w:trPr>
          <w:trHeight w:hRule="exact" w:val="140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701010602 Зона отдыха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46DFC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46DFC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38,32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2602" w:rsidRPr="00AE2602" w:rsidRDefault="00AE2602" w:rsidP="00AE2602">
            <w:pPr>
              <w:pStyle w:val="TableParagraph"/>
              <w:ind w:left="99" w:right="526"/>
              <w:rPr>
                <w:rFonts w:ascii="Times New Roman" w:eastAsia="Times New Roman" w:hAnsi="Times New Roman" w:cs="Calibri"/>
                <w:sz w:val="24"/>
                <w:szCs w:val="24"/>
                <w:lang w:val="ru-RU" w:eastAsia="ar-SA"/>
              </w:rPr>
            </w:pPr>
          </w:p>
          <w:p w:rsidR="00E831B4" w:rsidRPr="00642C74" w:rsidRDefault="00642C74" w:rsidP="00642C74">
            <w:pPr>
              <w:pStyle w:val="TableParagraph"/>
              <w:ind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006D72" w:rsidRPr="00642C74" w:rsidTr="00605D3E">
        <w:trPr>
          <w:trHeight w:hRule="exact" w:val="99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701010605 Зона лесов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6,29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813F9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37,01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специального значения</w:t>
            </w:r>
          </w:p>
        </w:tc>
      </w:tr>
      <w:tr w:rsidR="00E831B4" w:rsidRPr="00642C74" w:rsidTr="00605D3E">
        <w:trPr>
          <w:trHeight w:hRule="exact" w:val="71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Defaul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701010701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кладбищ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30ACE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03E5B" w:rsidRPr="00642C74" w:rsidRDefault="00603E5B" w:rsidP="00603E5B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642C74" w:rsidRDefault="00603E5B" w:rsidP="00603E5B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602">
              <w:rPr>
                <w:rFonts w:ascii="Times New Roman" w:eastAsia="Times New Roman" w:hAnsi="Times New Roman" w:cs="Calibri"/>
                <w:sz w:val="24"/>
                <w:szCs w:val="24"/>
                <w:lang w:val="ru-RU" w:eastAsia="ar-SA"/>
              </w:rPr>
              <w:t>4.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ru-RU" w:eastAsia="ar-SA"/>
              </w:rPr>
              <w:t>8</w:t>
            </w:r>
            <w:r w:rsidRPr="00AE2602">
              <w:rPr>
                <w:rFonts w:ascii="Times New Roman" w:eastAsia="Times New Roman" w:hAnsi="Times New Roman" w:cs="Calibri"/>
                <w:sz w:val="24"/>
                <w:szCs w:val="24"/>
                <w:lang w:val="ru-RU" w:eastAsia="ar-SA"/>
              </w:rPr>
              <w:t xml:space="preserve"> </w:t>
            </w:r>
            <w:r w:rsidRPr="00603E5B">
              <w:rPr>
                <w:rFonts w:ascii="Times New Roman" w:eastAsia="Times New Roman" w:hAnsi="Times New Roman" w:cs="Calibri"/>
                <w:sz w:val="24"/>
                <w:szCs w:val="24"/>
                <w:lang w:val="ru-RU" w:eastAsia="ar-SA"/>
              </w:rPr>
              <w:t>Создание нового кладбища</w:t>
            </w:r>
          </w:p>
        </w:tc>
      </w:tr>
      <w:tr w:rsidR="00E831B4" w:rsidRPr="00642C74" w:rsidTr="00642C74">
        <w:trPr>
          <w:trHeight w:hRule="exact" w:val="129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Default"/>
              <w:contextualSpacing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701010703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озелененных территорий специального назначения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813F93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84,29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642C74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</w:tbl>
    <w:p w:rsidR="00E831B4" w:rsidRPr="00323744" w:rsidRDefault="00E831B4" w:rsidP="00642C74">
      <w:pPr>
        <w:pStyle w:val="41"/>
        <w:spacing w:before="90"/>
        <w:ind w:left="0"/>
        <w:rPr>
          <w:lang w:val="ru-RU"/>
        </w:rPr>
        <w:sectPr w:rsidR="00E831B4" w:rsidRPr="00323744" w:rsidSect="00E831B4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bookmarkEnd w:id="1"/>
    <w:p w:rsidR="00642C74" w:rsidRDefault="00642C74" w:rsidP="009B5FE4">
      <w:pPr>
        <w:contextualSpacing/>
        <w:jc w:val="both"/>
        <w:rPr>
          <w:rFonts w:cs="Times New Roman"/>
        </w:rPr>
      </w:pPr>
    </w:p>
    <w:sectPr w:rsidR="00642C74" w:rsidSect="005A4811">
      <w:pgSz w:w="11905" w:h="16837" w:code="9"/>
      <w:pgMar w:top="1134" w:right="567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F50" w:rsidRDefault="002B2F50">
      <w:r>
        <w:separator/>
      </w:r>
    </w:p>
  </w:endnote>
  <w:endnote w:type="continuationSeparator" w:id="0">
    <w:p w:rsidR="002B2F50" w:rsidRDefault="002B2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20761"/>
      <w:docPartObj>
        <w:docPartGallery w:val="Page Numbers (Bottom of Page)"/>
        <w:docPartUnique/>
      </w:docPartObj>
    </w:sdtPr>
    <w:sdtEndPr/>
    <w:sdtContent>
      <w:p w:rsidR="006C4D3E" w:rsidRDefault="00631ED9">
        <w:pPr>
          <w:pStyle w:val="ad"/>
          <w:jc w:val="right"/>
        </w:pPr>
        <w:r>
          <w:rPr>
            <w:noProof/>
          </w:rPr>
          <w:fldChar w:fldCharType="begin"/>
        </w:r>
        <w:r w:rsidR="006C4D3E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805A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F50" w:rsidRDefault="002B2F50">
      <w:r>
        <w:separator/>
      </w:r>
    </w:p>
  </w:footnote>
  <w:footnote w:type="continuationSeparator" w:id="0">
    <w:p w:rsidR="002B2F50" w:rsidRDefault="002B2F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3E" w:rsidRDefault="002B2F50">
    <w:pPr>
      <w:pStyle w:val="ac"/>
    </w:pPr>
    <w:r>
      <w:rPr>
        <w:noProof/>
        <w:lang w:eastAsia="ru-RU"/>
      </w:rPr>
      <w:pict>
        <v:rect id="_x0000_s2056" style="position:absolute;margin-left:-4.65pt;margin-top:-13.4pt;width:495.6pt;height:807.85pt;z-index:-251657216" fill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3E" w:rsidRDefault="002B2F50">
    <w:pPr>
      <w:pStyle w:val="ac"/>
    </w:pPr>
    <w:r>
      <w:rPr>
        <w:noProof/>
        <w:lang w:eastAsia="ru-RU"/>
      </w:rPr>
      <w:pict>
        <v:rect id="_x0000_s2057" style="position:absolute;margin-left:-11.15pt;margin-top:-12.15pt;width:504.2pt;height:807.85pt;z-index:251660288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D3E" w:rsidRPr="00323744" w:rsidRDefault="006C4D3E" w:rsidP="0032374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 w15:restartNumberingAfterBreak="0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D6184"/>
    <w:multiLevelType w:val="multilevel"/>
    <w:tmpl w:val="B4F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A524F"/>
    <w:multiLevelType w:val="multilevel"/>
    <w:tmpl w:val="B5F2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A1679"/>
    <w:multiLevelType w:val="multilevel"/>
    <w:tmpl w:val="BABEB79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321B6E39"/>
    <w:multiLevelType w:val="multilevel"/>
    <w:tmpl w:val="85E2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FD332E4"/>
    <w:multiLevelType w:val="hybridMultilevel"/>
    <w:tmpl w:val="2B5AA482"/>
    <w:lvl w:ilvl="0" w:tplc="E27C2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8032DB"/>
    <w:multiLevelType w:val="multilevel"/>
    <w:tmpl w:val="7CF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487F7C4E"/>
    <w:multiLevelType w:val="multilevel"/>
    <w:tmpl w:val="2552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D436F1"/>
    <w:multiLevelType w:val="multilevel"/>
    <w:tmpl w:val="DCBA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53236E"/>
    <w:multiLevelType w:val="multilevel"/>
    <w:tmpl w:val="D1E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E15759"/>
    <w:multiLevelType w:val="multilevel"/>
    <w:tmpl w:val="4E9C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17"/>
  </w:num>
  <w:num w:numId="16">
    <w:abstractNumId w:val="16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1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8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A1C"/>
    <w:rsid w:val="00006D72"/>
    <w:rsid w:val="000221A9"/>
    <w:rsid w:val="00024B32"/>
    <w:rsid w:val="000273F3"/>
    <w:rsid w:val="00027B32"/>
    <w:rsid w:val="000437E2"/>
    <w:rsid w:val="00050031"/>
    <w:rsid w:val="00052A51"/>
    <w:rsid w:val="000547E0"/>
    <w:rsid w:val="00055C9B"/>
    <w:rsid w:val="00055EE9"/>
    <w:rsid w:val="00056403"/>
    <w:rsid w:val="00057750"/>
    <w:rsid w:val="00060320"/>
    <w:rsid w:val="000612F1"/>
    <w:rsid w:val="0006189D"/>
    <w:rsid w:val="00064A5E"/>
    <w:rsid w:val="00064E00"/>
    <w:rsid w:val="00065262"/>
    <w:rsid w:val="00066FA0"/>
    <w:rsid w:val="000734AE"/>
    <w:rsid w:val="00077810"/>
    <w:rsid w:val="00082E7F"/>
    <w:rsid w:val="00085FBC"/>
    <w:rsid w:val="000867EA"/>
    <w:rsid w:val="00087289"/>
    <w:rsid w:val="00092773"/>
    <w:rsid w:val="00093AFC"/>
    <w:rsid w:val="000955F3"/>
    <w:rsid w:val="000A185C"/>
    <w:rsid w:val="000A2D08"/>
    <w:rsid w:val="000A79D4"/>
    <w:rsid w:val="000B0BF2"/>
    <w:rsid w:val="000B3E63"/>
    <w:rsid w:val="000B7061"/>
    <w:rsid w:val="000C0765"/>
    <w:rsid w:val="000C0A47"/>
    <w:rsid w:val="000C452B"/>
    <w:rsid w:val="000C4BDE"/>
    <w:rsid w:val="000C50DC"/>
    <w:rsid w:val="000C6244"/>
    <w:rsid w:val="000C654E"/>
    <w:rsid w:val="000C6B44"/>
    <w:rsid w:val="000D362A"/>
    <w:rsid w:val="000E2B36"/>
    <w:rsid w:val="000E2B58"/>
    <w:rsid w:val="000E53D1"/>
    <w:rsid w:val="000E70AF"/>
    <w:rsid w:val="000E78DE"/>
    <w:rsid w:val="000F3F55"/>
    <w:rsid w:val="000F46F1"/>
    <w:rsid w:val="00100313"/>
    <w:rsid w:val="00101E6A"/>
    <w:rsid w:val="00104EFB"/>
    <w:rsid w:val="00106579"/>
    <w:rsid w:val="00110A56"/>
    <w:rsid w:val="001114AA"/>
    <w:rsid w:val="00120B52"/>
    <w:rsid w:val="001235DF"/>
    <w:rsid w:val="001261DF"/>
    <w:rsid w:val="00127886"/>
    <w:rsid w:val="00130869"/>
    <w:rsid w:val="0013135E"/>
    <w:rsid w:val="00131B25"/>
    <w:rsid w:val="00134D9A"/>
    <w:rsid w:val="00137946"/>
    <w:rsid w:val="00137A6F"/>
    <w:rsid w:val="00137BE7"/>
    <w:rsid w:val="00140717"/>
    <w:rsid w:val="00142814"/>
    <w:rsid w:val="001446C7"/>
    <w:rsid w:val="00146DFC"/>
    <w:rsid w:val="00155130"/>
    <w:rsid w:val="001577F8"/>
    <w:rsid w:val="0016152B"/>
    <w:rsid w:val="001631AC"/>
    <w:rsid w:val="0017101E"/>
    <w:rsid w:val="00172A78"/>
    <w:rsid w:val="00184D99"/>
    <w:rsid w:val="0018754D"/>
    <w:rsid w:val="001922CC"/>
    <w:rsid w:val="001A053A"/>
    <w:rsid w:val="001A35F3"/>
    <w:rsid w:val="001A4ACD"/>
    <w:rsid w:val="001A4C40"/>
    <w:rsid w:val="001B0B7F"/>
    <w:rsid w:val="001B1172"/>
    <w:rsid w:val="001B2A9F"/>
    <w:rsid w:val="001B2D4A"/>
    <w:rsid w:val="001B4A66"/>
    <w:rsid w:val="001C02F7"/>
    <w:rsid w:val="001D1B29"/>
    <w:rsid w:val="001D2A1D"/>
    <w:rsid w:val="001D668B"/>
    <w:rsid w:val="001E059E"/>
    <w:rsid w:val="001E13DE"/>
    <w:rsid w:val="001E1AED"/>
    <w:rsid w:val="001E2C11"/>
    <w:rsid w:val="001E2D21"/>
    <w:rsid w:val="001E4DBD"/>
    <w:rsid w:val="00202A54"/>
    <w:rsid w:val="00203382"/>
    <w:rsid w:val="0020797E"/>
    <w:rsid w:val="00211415"/>
    <w:rsid w:val="00213076"/>
    <w:rsid w:val="002178E9"/>
    <w:rsid w:val="0022206B"/>
    <w:rsid w:val="0022430E"/>
    <w:rsid w:val="002262B7"/>
    <w:rsid w:val="00227533"/>
    <w:rsid w:val="00231562"/>
    <w:rsid w:val="00232FB1"/>
    <w:rsid w:val="00237742"/>
    <w:rsid w:val="002448B9"/>
    <w:rsid w:val="00247609"/>
    <w:rsid w:val="002510DF"/>
    <w:rsid w:val="00251FC7"/>
    <w:rsid w:val="00257347"/>
    <w:rsid w:val="00261CEE"/>
    <w:rsid w:val="002630C0"/>
    <w:rsid w:val="002658DC"/>
    <w:rsid w:val="0027434F"/>
    <w:rsid w:val="0027621A"/>
    <w:rsid w:val="00277202"/>
    <w:rsid w:val="002805A5"/>
    <w:rsid w:val="00282A49"/>
    <w:rsid w:val="002843D1"/>
    <w:rsid w:val="002846AB"/>
    <w:rsid w:val="002926DC"/>
    <w:rsid w:val="00294669"/>
    <w:rsid w:val="00296D4F"/>
    <w:rsid w:val="002A0F5F"/>
    <w:rsid w:val="002A4FCA"/>
    <w:rsid w:val="002A68F3"/>
    <w:rsid w:val="002B0DFD"/>
    <w:rsid w:val="002B1458"/>
    <w:rsid w:val="002B15F0"/>
    <w:rsid w:val="002B1D84"/>
    <w:rsid w:val="002B2F50"/>
    <w:rsid w:val="002C04BD"/>
    <w:rsid w:val="002C2D17"/>
    <w:rsid w:val="002D1F18"/>
    <w:rsid w:val="002D5AD6"/>
    <w:rsid w:val="002D5EF9"/>
    <w:rsid w:val="002D7A97"/>
    <w:rsid w:val="002E1988"/>
    <w:rsid w:val="002E3FDE"/>
    <w:rsid w:val="002F6C7C"/>
    <w:rsid w:val="00301E97"/>
    <w:rsid w:val="00302B0D"/>
    <w:rsid w:val="00303692"/>
    <w:rsid w:val="00304836"/>
    <w:rsid w:val="00306D1C"/>
    <w:rsid w:val="00310272"/>
    <w:rsid w:val="0031059D"/>
    <w:rsid w:val="003218C6"/>
    <w:rsid w:val="00323744"/>
    <w:rsid w:val="00326399"/>
    <w:rsid w:val="0033158F"/>
    <w:rsid w:val="00331AFA"/>
    <w:rsid w:val="00333BD5"/>
    <w:rsid w:val="003360DE"/>
    <w:rsid w:val="00340CDF"/>
    <w:rsid w:val="00352FC6"/>
    <w:rsid w:val="00353DA7"/>
    <w:rsid w:val="00356117"/>
    <w:rsid w:val="0035729F"/>
    <w:rsid w:val="00361D7F"/>
    <w:rsid w:val="00366815"/>
    <w:rsid w:val="003676B5"/>
    <w:rsid w:val="00367793"/>
    <w:rsid w:val="00367C39"/>
    <w:rsid w:val="003704D6"/>
    <w:rsid w:val="0037699D"/>
    <w:rsid w:val="0037787F"/>
    <w:rsid w:val="00390492"/>
    <w:rsid w:val="00392D5F"/>
    <w:rsid w:val="003A0F57"/>
    <w:rsid w:val="003A21A8"/>
    <w:rsid w:val="003B0254"/>
    <w:rsid w:val="003B0F6A"/>
    <w:rsid w:val="003B3987"/>
    <w:rsid w:val="003D6877"/>
    <w:rsid w:val="003E43A2"/>
    <w:rsid w:val="003F26C7"/>
    <w:rsid w:val="003F3271"/>
    <w:rsid w:val="003F45FB"/>
    <w:rsid w:val="003F5EC3"/>
    <w:rsid w:val="004021E4"/>
    <w:rsid w:val="00403E4F"/>
    <w:rsid w:val="004052E7"/>
    <w:rsid w:val="004133E9"/>
    <w:rsid w:val="0042490E"/>
    <w:rsid w:val="00430282"/>
    <w:rsid w:val="004328E2"/>
    <w:rsid w:val="0044051D"/>
    <w:rsid w:val="00446ABA"/>
    <w:rsid w:val="00447F96"/>
    <w:rsid w:val="00455606"/>
    <w:rsid w:val="00455ECD"/>
    <w:rsid w:val="00463C80"/>
    <w:rsid w:val="00470AA3"/>
    <w:rsid w:val="00471326"/>
    <w:rsid w:val="00473971"/>
    <w:rsid w:val="004812A8"/>
    <w:rsid w:val="00485507"/>
    <w:rsid w:val="00485A5E"/>
    <w:rsid w:val="00487446"/>
    <w:rsid w:val="00492F34"/>
    <w:rsid w:val="00496243"/>
    <w:rsid w:val="004A1029"/>
    <w:rsid w:val="004A299E"/>
    <w:rsid w:val="004A3494"/>
    <w:rsid w:val="004A5C74"/>
    <w:rsid w:val="004A7F22"/>
    <w:rsid w:val="004B1E02"/>
    <w:rsid w:val="004B4C0B"/>
    <w:rsid w:val="004B5C4D"/>
    <w:rsid w:val="004B7582"/>
    <w:rsid w:val="004B75B2"/>
    <w:rsid w:val="004C4258"/>
    <w:rsid w:val="004D06B5"/>
    <w:rsid w:val="004D498F"/>
    <w:rsid w:val="004D49E9"/>
    <w:rsid w:val="004F0A50"/>
    <w:rsid w:val="004F4F7F"/>
    <w:rsid w:val="004F712F"/>
    <w:rsid w:val="00510F1C"/>
    <w:rsid w:val="00521C59"/>
    <w:rsid w:val="005232CD"/>
    <w:rsid w:val="00523312"/>
    <w:rsid w:val="00525A94"/>
    <w:rsid w:val="005271D8"/>
    <w:rsid w:val="0053133B"/>
    <w:rsid w:val="00532551"/>
    <w:rsid w:val="00541F5E"/>
    <w:rsid w:val="00542832"/>
    <w:rsid w:val="00542D65"/>
    <w:rsid w:val="005511B0"/>
    <w:rsid w:val="00553908"/>
    <w:rsid w:val="00553C1E"/>
    <w:rsid w:val="00563810"/>
    <w:rsid w:val="00566CB3"/>
    <w:rsid w:val="0057224E"/>
    <w:rsid w:val="0057273E"/>
    <w:rsid w:val="00572B2E"/>
    <w:rsid w:val="005739E8"/>
    <w:rsid w:val="00573EE9"/>
    <w:rsid w:val="0057573A"/>
    <w:rsid w:val="0057765D"/>
    <w:rsid w:val="00580DBC"/>
    <w:rsid w:val="00583245"/>
    <w:rsid w:val="005857AF"/>
    <w:rsid w:val="00593A52"/>
    <w:rsid w:val="005A0BAB"/>
    <w:rsid w:val="005A2F2D"/>
    <w:rsid w:val="005A4811"/>
    <w:rsid w:val="005A5602"/>
    <w:rsid w:val="005B22E4"/>
    <w:rsid w:val="005C1566"/>
    <w:rsid w:val="005C23BB"/>
    <w:rsid w:val="005C437D"/>
    <w:rsid w:val="005C6D3B"/>
    <w:rsid w:val="005D0BF5"/>
    <w:rsid w:val="005D3BAD"/>
    <w:rsid w:val="005D3CC8"/>
    <w:rsid w:val="005D77F7"/>
    <w:rsid w:val="005D7DC8"/>
    <w:rsid w:val="005E029B"/>
    <w:rsid w:val="005E26E6"/>
    <w:rsid w:val="005E7109"/>
    <w:rsid w:val="0060017A"/>
    <w:rsid w:val="00602ACC"/>
    <w:rsid w:val="00603E5B"/>
    <w:rsid w:val="00605317"/>
    <w:rsid w:val="00605D3E"/>
    <w:rsid w:val="00606A4F"/>
    <w:rsid w:val="00610538"/>
    <w:rsid w:val="00614BB4"/>
    <w:rsid w:val="00616AA9"/>
    <w:rsid w:val="006176DC"/>
    <w:rsid w:val="006236A6"/>
    <w:rsid w:val="00630EE8"/>
    <w:rsid w:val="00631ED9"/>
    <w:rsid w:val="00637FC0"/>
    <w:rsid w:val="00642B69"/>
    <w:rsid w:val="00642C74"/>
    <w:rsid w:val="00650697"/>
    <w:rsid w:val="00656670"/>
    <w:rsid w:val="00661598"/>
    <w:rsid w:val="006616AD"/>
    <w:rsid w:val="0066493B"/>
    <w:rsid w:val="00670A05"/>
    <w:rsid w:val="00670D60"/>
    <w:rsid w:val="0067199E"/>
    <w:rsid w:val="006728EA"/>
    <w:rsid w:val="00674D7A"/>
    <w:rsid w:val="006779EC"/>
    <w:rsid w:val="00681502"/>
    <w:rsid w:val="00682EFF"/>
    <w:rsid w:val="00685705"/>
    <w:rsid w:val="00686545"/>
    <w:rsid w:val="00687B6A"/>
    <w:rsid w:val="00690D2B"/>
    <w:rsid w:val="00696789"/>
    <w:rsid w:val="006A211B"/>
    <w:rsid w:val="006A2260"/>
    <w:rsid w:val="006A3161"/>
    <w:rsid w:val="006A3258"/>
    <w:rsid w:val="006B1E59"/>
    <w:rsid w:val="006B3ABC"/>
    <w:rsid w:val="006C015E"/>
    <w:rsid w:val="006C22D0"/>
    <w:rsid w:val="006C335C"/>
    <w:rsid w:val="006C4D3E"/>
    <w:rsid w:val="006C59C3"/>
    <w:rsid w:val="006C697E"/>
    <w:rsid w:val="006D003E"/>
    <w:rsid w:val="006D145E"/>
    <w:rsid w:val="006D1D43"/>
    <w:rsid w:val="006E0141"/>
    <w:rsid w:val="006E0E07"/>
    <w:rsid w:val="006E0E18"/>
    <w:rsid w:val="006E2394"/>
    <w:rsid w:val="006E2D5B"/>
    <w:rsid w:val="006E5A5A"/>
    <w:rsid w:val="006F2735"/>
    <w:rsid w:val="006F3A02"/>
    <w:rsid w:val="006F5169"/>
    <w:rsid w:val="007032C6"/>
    <w:rsid w:val="007118B3"/>
    <w:rsid w:val="007203C1"/>
    <w:rsid w:val="00720751"/>
    <w:rsid w:val="007216D9"/>
    <w:rsid w:val="007251DC"/>
    <w:rsid w:val="0072755A"/>
    <w:rsid w:val="007331D0"/>
    <w:rsid w:val="00733577"/>
    <w:rsid w:val="00734FFC"/>
    <w:rsid w:val="00737D96"/>
    <w:rsid w:val="0074107E"/>
    <w:rsid w:val="00746EF4"/>
    <w:rsid w:val="0075027E"/>
    <w:rsid w:val="00752E09"/>
    <w:rsid w:val="00762387"/>
    <w:rsid w:val="00766C05"/>
    <w:rsid w:val="0077329D"/>
    <w:rsid w:val="00774597"/>
    <w:rsid w:val="0077463D"/>
    <w:rsid w:val="00780F98"/>
    <w:rsid w:val="007819D6"/>
    <w:rsid w:val="00785A1C"/>
    <w:rsid w:val="00787628"/>
    <w:rsid w:val="0079338E"/>
    <w:rsid w:val="00794918"/>
    <w:rsid w:val="00795972"/>
    <w:rsid w:val="00795B34"/>
    <w:rsid w:val="0079767D"/>
    <w:rsid w:val="007A4A0C"/>
    <w:rsid w:val="007A5E4C"/>
    <w:rsid w:val="007B2AB5"/>
    <w:rsid w:val="007B5906"/>
    <w:rsid w:val="007B59D6"/>
    <w:rsid w:val="007C0E6D"/>
    <w:rsid w:val="007C2156"/>
    <w:rsid w:val="007C2D82"/>
    <w:rsid w:val="007C6322"/>
    <w:rsid w:val="007E6CFD"/>
    <w:rsid w:val="007F0B9E"/>
    <w:rsid w:val="007F275B"/>
    <w:rsid w:val="007F2C7E"/>
    <w:rsid w:val="007F7003"/>
    <w:rsid w:val="0080588B"/>
    <w:rsid w:val="00812F49"/>
    <w:rsid w:val="00813F93"/>
    <w:rsid w:val="008160DD"/>
    <w:rsid w:val="00816966"/>
    <w:rsid w:val="00816AA6"/>
    <w:rsid w:val="00816B77"/>
    <w:rsid w:val="008246E2"/>
    <w:rsid w:val="00825390"/>
    <w:rsid w:val="00827A4F"/>
    <w:rsid w:val="00830ACE"/>
    <w:rsid w:val="00841015"/>
    <w:rsid w:val="008414D0"/>
    <w:rsid w:val="00842606"/>
    <w:rsid w:val="0084398F"/>
    <w:rsid w:val="008465FB"/>
    <w:rsid w:val="00855524"/>
    <w:rsid w:val="008630B7"/>
    <w:rsid w:val="00865534"/>
    <w:rsid w:val="0086630E"/>
    <w:rsid w:val="008759F7"/>
    <w:rsid w:val="00876ADB"/>
    <w:rsid w:val="00880A58"/>
    <w:rsid w:val="00882A78"/>
    <w:rsid w:val="008908F0"/>
    <w:rsid w:val="00890FB7"/>
    <w:rsid w:val="00891937"/>
    <w:rsid w:val="008978FC"/>
    <w:rsid w:val="008A46A2"/>
    <w:rsid w:val="008B405D"/>
    <w:rsid w:val="008D7847"/>
    <w:rsid w:val="008E005D"/>
    <w:rsid w:val="008E1A42"/>
    <w:rsid w:val="008E3086"/>
    <w:rsid w:val="008E4B65"/>
    <w:rsid w:val="008E6FB5"/>
    <w:rsid w:val="008E710D"/>
    <w:rsid w:val="008F3F03"/>
    <w:rsid w:val="008F6A57"/>
    <w:rsid w:val="009005D5"/>
    <w:rsid w:val="009038CC"/>
    <w:rsid w:val="00904BB3"/>
    <w:rsid w:val="009053E6"/>
    <w:rsid w:val="00911220"/>
    <w:rsid w:val="00911D36"/>
    <w:rsid w:val="00921AF4"/>
    <w:rsid w:val="00927B1F"/>
    <w:rsid w:val="00927FC1"/>
    <w:rsid w:val="00930523"/>
    <w:rsid w:val="009363B6"/>
    <w:rsid w:val="00944FAD"/>
    <w:rsid w:val="009456BE"/>
    <w:rsid w:val="00946D0B"/>
    <w:rsid w:val="00950F00"/>
    <w:rsid w:val="009544E3"/>
    <w:rsid w:val="00960BA4"/>
    <w:rsid w:val="009613BF"/>
    <w:rsid w:val="0096190C"/>
    <w:rsid w:val="0096240B"/>
    <w:rsid w:val="0096685B"/>
    <w:rsid w:val="0097450F"/>
    <w:rsid w:val="00997871"/>
    <w:rsid w:val="009A0BBC"/>
    <w:rsid w:val="009A1D6C"/>
    <w:rsid w:val="009A349B"/>
    <w:rsid w:val="009A487F"/>
    <w:rsid w:val="009A7A53"/>
    <w:rsid w:val="009B0749"/>
    <w:rsid w:val="009B10E9"/>
    <w:rsid w:val="009B5FE4"/>
    <w:rsid w:val="009C7F65"/>
    <w:rsid w:val="009D513C"/>
    <w:rsid w:val="009E1315"/>
    <w:rsid w:val="009E1F16"/>
    <w:rsid w:val="009E43A5"/>
    <w:rsid w:val="009E5635"/>
    <w:rsid w:val="009E6B38"/>
    <w:rsid w:val="009F0015"/>
    <w:rsid w:val="009F3026"/>
    <w:rsid w:val="00A14440"/>
    <w:rsid w:val="00A21181"/>
    <w:rsid w:val="00A24C95"/>
    <w:rsid w:val="00A26CF7"/>
    <w:rsid w:val="00A30A0B"/>
    <w:rsid w:val="00A32F36"/>
    <w:rsid w:val="00A36FE0"/>
    <w:rsid w:val="00A42854"/>
    <w:rsid w:val="00A462B6"/>
    <w:rsid w:val="00A47A2C"/>
    <w:rsid w:val="00A52FC4"/>
    <w:rsid w:val="00A54479"/>
    <w:rsid w:val="00A63B04"/>
    <w:rsid w:val="00A765B5"/>
    <w:rsid w:val="00A81439"/>
    <w:rsid w:val="00A847D8"/>
    <w:rsid w:val="00A8698C"/>
    <w:rsid w:val="00A927BB"/>
    <w:rsid w:val="00AA75C6"/>
    <w:rsid w:val="00AA7F2D"/>
    <w:rsid w:val="00AC013C"/>
    <w:rsid w:val="00AC373A"/>
    <w:rsid w:val="00AD0972"/>
    <w:rsid w:val="00AD24A2"/>
    <w:rsid w:val="00AD6349"/>
    <w:rsid w:val="00AE0A53"/>
    <w:rsid w:val="00AE2602"/>
    <w:rsid w:val="00AE7F28"/>
    <w:rsid w:val="00AF19B2"/>
    <w:rsid w:val="00AF5473"/>
    <w:rsid w:val="00AF61C9"/>
    <w:rsid w:val="00AF793D"/>
    <w:rsid w:val="00AF7F74"/>
    <w:rsid w:val="00B01062"/>
    <w:rsid w:val="00B03152"/>
    <w:rsid w:val="00B04960"/>
    <w:rsid w:val="00B06AC3"/>
    <w:rsid w:val="00B1319A"/>
    <w:rsid w:val="00B14CA9"/>
    <w:rsid w:val="00B1723F"/>
    <w:rsid w:val="00B21205"/>
    <w:rsid w:val="00B224CF"/>
    <w:rsid w:val="00B22889"/>
    <w:rsid w:val="00B316B3"/>
    <w:rsid w:val="00B41BE4"/>
    <w:rsid w:val="00B50110"/>
    <w:rsid w:val="00B5565C"/>
    <w:rsid w:val="00B570A5"/>
    <w:rsid w:val="00B60500"/>
    <w:rsid w:val="00B60AA7"/>
    <w:rsid w:val="00B63682"/>
    <w:rsid w:val="00B647DF"/>
    <w:rsid w:val="00B66E92"/>
    <w:rsid w:val="00B71887"/>
    <w:rsid w:val="00B7377E"/>
    <w:rsid w:val="00B7665C"/>
    <w:rsid w:val="00B8276C"/>
    <w:rsid w:val="00B83447"/>
    <w:rsid w:val="00B83639"/>
    <w:rsid w:val="00B84C62"/>
    <w:rsid w:val="00B84E5E"/>
    <w:rsid w:val="00B9310F"/>
    <w:rsid w:val="00B94385"/>
    <w:rsid w:val="00BC55A6"/>
    <w:rsid w:val="00BD3FE6"/>
    <w:rsid w:val="00BE05F3"/>
    <w:rsid w:val="00BE1CF2"/>
    <w:rsid w:val="00BE36CC"/>
    <w:rsid w:val="00BE67D1"/>
    <w:rsid w:val="00BF65BD"/>
    <w:rsid w:val="00C04AED"/>
    <w:rsid w:val="00C071A1"/>
    <w:rsid w:val="00C12DC6"/>
    <w:rsid w:val="00C21082"/>
    <w:rsid w:val="00C23F73"/>
    <w:rsid w:val="00C24624"/>
    <w:rsid w:val="00C25E58"/>
    <w:rsid w:val="00C34016"/>
    <w:rsid w:val="00C34727"/>
    <w:rsid w:val="00C36623"/>
    <w:rsid w:val="00C421D9"/>
    <w:rsid w:val="00C431D9"/>
    <w:rsid w:val="00C61536"/>
    <w:rsid w:val="00C62720"/>
    <w:rsid w:val="00C639D1"/>
    <w:rsid w:val="00C67ABA"/>
    <w:rsid w:val="00C7244C"/>
    <w:rsid w:val="00C73968"/>
    <w:rsid w:val="00C743F1"/>
    <w:rsid w:val="00C74889"/>
    <w:rsid w:val="00C74D79"/>
    <w:rsid w:val="00C75814"/>
    <w:rsid w:val="00C77A81"/>
    <w:rsid w:val="00C8383D"/>
    <w:rsid w:val="00C83BAF"/>
    <w:rsid w:val="00C83E75"/>
    <w:rsid w:val="00C84337"/>
    <w:rsid w:val="00CA0477"/>
    <w:rsid w:val="00CA2AE3"/>
    <w:rsid w:val="00CA4D33"/>
    <w:rsid w:val="00CA4EC0"/>
    <w:rsid w:val="00CA6E19"/>
    <w:rsid w:val="00CB0220"/>
    <w:rsid w:val="00CB3E0E"/>
    <w:rsid w:val="00CC0CF2"/>
    <w:rsid w:val="00CC3F43"/>
    <w:rsid w:val="00CC444F"/>
    <w:rsid w:val="00CC5133"/>
    <w:rsid w:val="00CD428A"/>
    <w:rsid w:val="00CD754F"/>
    <w:rsid w:val="00CE3D97"/>
    <w:rsid w:val="00CE4B22"/>
    <w:rsid w:val="00CF0D08"/>
    <w:rsid w:val="00CF1956"/>
    <w:rsid w:val="00CF41E4"/>
    <w:rsid w:val="00CF6676"/>
    <w:rsid w:val="00D011B7"/>
    <w:rsid w:val="00D012C7"/>
    <w:rsid w:val="00D01677"/>
    <w:rsid w:val="00D01863"/>
    <w:rsid w:val="00D03088"/>
    <w:rsid w:val="00D10833"/>
    <w:rsid w:val="00D12588"/>
    <w:rsid w:val="00D1271A"/>
    <w:rsid w:val="00D13C9A"/>
    <w:rsid w:val="00D2075C"/>
    <w:rsid w:val="00D21A8D"/>
    <w:rsid w:val="00D240FD"/>
    <w:rsid w:val="00D2539F"/>
    <w:rsid w:val="00D26A13"/>
    <w:rsid w:val="00D27F34"/>
    <w:rsid w:val="00D36A77"/>
    <w:rsid w:val="00D400FF"/>
    <w:rsid w:val="00D43CD6"/>
    <w:rsid w:val="00D502FA"/>
    <w:rsid w:val="00D505FD"/>
    <w:rsid w:val="00D605A2"/>
    <w:rsid w:val="00D6382C"/>
    <w:rsid w:val="00D63B6B"/>
    <w:rsid w:val="00D65B6B"/>
    <w:rsid w:val="00D666FA"/>
    <w:rsid w:val="00D6793F"/>
    <w:rsid w:val="00D76666"/>
    <w:rsid w:val="00D76BAA"/>
    <w:rsid w:val="00D81CF9"/>
    <w:rsid w:val="00D8334C"/>
    <w:rsid w:val="00DA4F13"/>
    <w:rsid w:val="00DA652C"/>
    <w:rsid w:val="00DB51B0"/>
    <w:rsid w:val="00DC2A9A"/>
    <w:rsid w:val="00DC7225"/>
    <w:rsid w:val="00DD2CF1"/>
    <w:rsid w:val="00DD461B"/>
    <w:rsid w:val="00DD5162"/>
    <w:rsid w:val="00DD7CE7"/>
    <w:rsid w:val="00DD7FD3"/>
    <w:rsid w:val="00DE010E"/>
    <w:rsid w:val="00DE40B6"/>
    <w:rsid w:val="00DE4688"/>
    <w:rsid w:val="00DE7425"/>
    <w:rsid w:val="00DF2618"/>
    <w:rsid w:val="00DF3B8F"/>
    <w:rsid w:val="00DF4E7C"/>
    <w:rsid w:val="00E00BF9"/>
    <w:rsid w:val="00E0163B"/>
    <w:rsid w:val="00E04020"/>
    <w:rsid w:val="00E0512F"/>
    <w:rsid w:val="00E11B47"/>
    <w:rsid w:val="00E14949"/>
    <w:rsid w:val="00E173E4"/>
    <w:rsid w:val="00E20DAA"/>
    <w:rsid w:val="00E32EFA"/>
    <w:rsid w:val="00E35224"/>
    <w:rsid w:val="00E40EE0"/>
    <w:rsid w:val="00E453CA"/>
    <w:rsid w:val="00E50AAA"/>
    <w:rsid w:val="00E53CC4"/>
    <w:rsid w:val="00E5527F"/>
    <w:rsid w:val="00E56498"/>
    <w:rsid w:val="00E6236D"/>
    <w:rsid w:val="00E62618"/>
    <w:rsid w:val="00E77530"/>
    <w:rsid w:val="00E82DAB"/>
    <w:rsid w:val="00E82EEC"/>
    <w:rsid w:val="00E831B4"/>
    <w:rsid w:val="00E83FC4"/>
    <w:rsid w:val="00E978EA"/>
    <w:rsid w:val="00EA5EB0"/>
    <w:rsid w:val="00EB1E1B"/>
    <w:rsid w:val="00EB2AC4"/>
    <w:rsid w:val="00EB3DBB"/>
    <w:rsid w:val="00EB5532"/>
    <w:rsid w:val="00EC1469"/>
    <w:rsid w:val="00EC184D"/>
    <w:rsid w:val="00EC2F4E"/>
    <w:rsid w:val="00ED6DD3"/>
    <w:rsid w:val="00ED7242"/>
    <w:rsid w:val="00EE1EEF"/>
    <w:rsid w:val="00EE2480"/>
    <w:rsid w:val="00EE5080"/>
    <w:rsid w:val="00EF05DF"/>
    <w:rsid w:val="00EF207C"/>
    <w:rsid w:val="00EF2C71"/>
    <w:rsid w:val="00EF466D"/>
    <w:rsid w:val="00EF473E"/>
    <w:rsid w:val="00F12183"/>
    <w:rsid w:val="00F15F0F"/>
    <w:rsid w:val="00F17ABA"/>
    <w:rsid w:val="00F2172C"/>
    <w:rsid w:val="00F25357"/>
    <w:rsid w:val="00F2710C"/>
    <w:rsid w:val="00F32FD0"/>
    <w:rsid w:val="00F376F6"/>
    <w:rsid w:val="00F379F8"/>
    <w:rsid w:val="00F45CA9"/>
    <w:rsid w:val="00F611A5"/>
    <w:rsid w:val="00F64643"/>
    <w:rsid w:val="00F65E03"/>
    <w:rsid w:val="00F67012"/>
    <w:rsid w:val="00F72213"/>
    <w:rsid w:val="00F74086"/>
    <w:rsid w:val="00F75FC3"/>
    <w:rsid w:val="00F819C3"/>
    <w:rsid w:val="00F85120"/>
    <w:rsid w:val="00F86162"/>
    <w:rsid w:val="00F8624D"/>
    <w:rsid w:val="00F87E93"/>
    <w:rsid w:val="00F94EBE"/>
    <w:rsid w:val="00F950C8"/>
    <w:rsid w:val="00FA1B30"/>
    <w:rsid w:val="00FA27A9"/>
    <w:rsid w:val="00FA2ECB"/>
    <w:rsid w:val="00FA7FBA"/>
    <w:rsid w:val="00FB21A3"/>
    <w:rsid w:val="00FB224C"/>
    <w:rsid w:val="00FB228C"/>
    <w:rsid w:val="00FB3C80"/>
    <w:rsid w:val="00FB51C9"/>
    <w:rsid w:val="00FC5A1B"/>
    <w:rsid w:val="00FC5D3A"/>
    <w:rsid w:val="00FD1E32"/>
    <w:rsid w:val="00FD3A8B"/>
    <w:rsid w:val="00FD3FF7"/>
    <w:rsid w:val="00FD6432"/>
    <w:rsid w:val="00FD6C54"/>
    <w:rsid w:val="00FD7AB4"/>
    <w:rsid w:val="00FE55D1"/>
    <w:rsid w:val="00FE605C"/>
    <w:rsid w:val="00FF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oNotEmbedSmartTags/>
  <w:decimalSymbol w:val=","/>
  <w:listSeparator w:val=";"/>
  <w15:docId w15:val="{5AE39A19-FFD2-448B-8573-6DE0DFBF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184D99"/>
    <w:pPr>
      <w:keepNext/>
      <w:numPr>
        <w:numId w:val="18"/>
      </w:numPr>
      <w:tabs>
        <w:tab w:val="left" w:pos="851"/>
        <w:tab w:val="left" w:pos="993"/>
        <w:tab w:val="left" w:pos="2127"/>
      </w:tabs>
      <w:spacing w:before="360" w:after="360"/>
      <w:contextualSpacing/>
      <w:jc w:val="center"/>
      <w:outlineLvl w:val="0"/>
    </w:pPr>
    <w:rPr>
      <w:rFonts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a7">
    <w:name w:val="Заголовок"/>
    <w:basedOn w:val="a"/>
    <w:next w:val="a8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rsid w:val="004F712F"/>
    <w:pPr>
      <w:spacing w:after="120"/>
    </w:pPr>
  </w:style>
  <w:style w:type="paragraph" w:styleId="a9">
    <w:name w:val="List"/>
    <w:basedOn w:val="a8"/>
    <w:rsid w:val="004F712F"/>
    <w:rPr>
      <w:rFonts w:ascii="Arial" w:hAnsi="Arial" w:cs="Tahoma"/>
    </w:rPr>
  </w:style>
  <w:style w:type="paragraph" w:customStyle="1" w:styleId="12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a">
    <w:name w:val="List Paragraph"/>
    <w:aliases w:val="Обычный текст,Bullet List,FooterText,numbered,Заголовок_3,List Paragraph,Абзац списка основной,Список_маркированный,Варианты ответов,Заголовок мой1,СписокСТПр,Bullet Points,Имя рисунка,Нумерованый список"/>
    <w:basedOn w:val="a"/>
    <w:link w:val="ab"/>
    <w:uiPriority w:val="34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c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f">
    <w:name w:val="Содержимое таблицы"/>
    <w:basedOn w:val="a"/>
    <w:rsid w:val="004F712F"/>
    <w:pPr>
      <w:suppressLineNumbers/>
    </w:pPr>
  </w:style>
  <w:style w:type="paragraph" w:customStyle="1" w:styleId="af0">
    <w:name w:val="Заголовок таблицы"/>
    <w:basedOn w:val="af"/>
    <w:rsid w:val="004F712F"/>
    <w:pPr>
      <w:jc w:val="center"/>
    </w:pPr>
    <w:rPr>
      <w:b/>
      <w:bCs/>
    </w:rPr>
  </w:style>
  <w:style w:type="paragraph" w:styleId="af1">
    <w:name w:val="Title"/>
    <w:basedOn w:val="a"/>
    <w:next w:val="a"/>
    <w:link w:val="af2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link w:val="af1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3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4">
    <w:name w:val="Table Grid"/>
    <w:aliases w:val="Table Grid Report,OTR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5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4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4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6">
    <w:name w:val="Normal (Web)"/>
    <w:aliases w:val="Обычный (Web)1,Обычный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5">
    <w:name w:val="Стиль таблицы1"/>
    <w:basedOn w:val="af4"/>
    <w:rsid w:val="005D3BAD"/>
    <w:tblPr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7">
    <w:name w:val="Основной текст_"/>
    <w:basedOn w:val="a0"/>
    <w:link w:val="16"/>
    <w:rsid w:val="005D3BAD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7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8">
    <w:name w:val="Содержимое врезки"/>
    <w:basedOn w:val="a8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9">
    <w:name w:val="Subtitle"/>
    <w:basedOn w:val="a"/>
    <w:next w:val="a"/>
    <w:link w:val="afa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7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8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8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b">
    <w:name w:val="Абзац"/>
    <w:basedOn w:val="a"/>
    <w:link w:val="afc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c">
    <w:name w:val="Абзац Знак"/>
    <w:link w:val="afb"/>
    <w:rsid w:val="009E6B38"/>
    <w:rPr>
      <w:sz w:val="24"/>
      <w:szCs w:val="24"/>
    </w:rPr>
  </w:style>
  <w:style w:type="character" w:customStyle="1" w:styleId="ab">
    <w:name w:val="Абзац списка Знак"/>
    <w:aliases w:val="Обычный текст Знак,Bullet List Знак,FooterText Знак,numbered Знак,Заголовок_3 Знак,List Paragraph Знак,Абзац списка основной Знак,Список_маркированный Знак,Варианты ответов Знак,Заголовок мой1 Знак,СписокСТПр Знак,Bullet Points Знак"/>
    <w:link w:val="aa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d">
    <w:name w:val="Plain Text"/>
    <w:basedOn w:val="a"/>
    <w:link w:val="afe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e">
    <w:name w:val="Текст Знак"/>
    <w:basedOn w:val="a0"/>
    <w:link w:val="afd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f">
    <w:name w:val="Таблица_название_таблицы"/>
    <w:next w:val="a"/>
    <w:link w:val="aff0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0">
    <w:name w:val="Таблица_название_таблицы Знак"/>
    <w:link w:val="aff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styleId="aff1">
    <w:name w:val="Document Map"/>
    <w:basedOn w:val="a"/>
    <w:link w:val="aff2"/>
    <w:semiHidden/>
    <w:unhideWhenUsed/>
    <w:rsid w:val="00794918"/>
    <w:rPr>
      <w:rFonts w:ascii="Tahoma" w:hAnsi="Tahoma" w:cs="Tahoma"/>
      <w:sz w:val="16"/>
      <w:szCs w:val="16"/>
    </w:rPr>
  </w:style>
  <w:style w:type="character" w:customStyle="1" w:styleId="aff2">
    <w:name w:val="Схема документа Знак"/>
    <w:basedOn w:val="a0"/>
    <w:link w:val="aff1"/>
    <w:semiHidden/>
    <w:rsid w:val="00794918"/>
    <w:rPr>
      <w:rFonts w:ascii="Tahoma" w:hAnsi="Tahoma" w:cs="Tahoma"/>
      <w:sz w:val="16"/>
      <w:szCs w:val="16"/>
      <w:lang w:eastAsia="ar-SA"/>
    </w:rPr>
  </w:style>
  <w:style w:type="paragraph" w:customStyle="1" w:styleId="19">
    <w:name w:val="Без интервала1"/>
    <w:qFormat/>
    <w:rsid w:val="00794918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41BE4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both">
    <w:name w:val="pboth"/>
    <w:basedOn w:val="a"/>
    <w:rsid w:val="00812F49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ff3">
    <w:name w:val="Emphasis"/>
    <w:basedOn w:val="a0"/>
    <w:qFormat/>
    <w:rsid w:val="00A21181"/>
  </w:style>
  <w:style w:type="paragraph" w:customStyle="1" w:styleId="ConsTitle">
    <w:name w:val="ConsTitle"/>
    <w:rsid w:val="008B405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ff4">
    <w:name w:val="Название таблицы"/>
    <w:basedOn w:val="a"/>
    <w:qFormat/>
    <w:rsid w:val="00EE1EEF"/>
    <w:pPr>
      <w:suppressAutoHyphens w:val="0"/>
      <w:spacing w:before="120" w:after="120"/>
    </w:pPr>
    <w:rPr>
      <w:rFonts w:cs="Times New Roman"/>
      <w:b/>
      <w:sz w:val="22"/>
      <w:lang w:eastAsia="ru-RU"/>
    </w:rPr>
  </w:style>
  <w:style w:type="paragraph" w:styleId="aff5">
    <w:name w:val="No Spacing"/>
    <w:aliases w:val="2 стиль,а),Рис №,а)1,а)2,Рис №1,а)11,а)3,Рис №2,а)12,а)4,Рис №3,а)13,а)21,Рис №11,а)111,а)31,Рис №21,а)121,а)5,Рис №4,а)14,а)22,Рис №12,а)112,а)32,Рис №22,а)122,а)6,Рис №5,а)15,а)23,Рис №13,а)113,а)33,Рис №23,а)123,а)41,Рис №31,а)131,а)211"/>
    <w:link w:val="aff6"/>
    <w:uiPriority w:val="1"/>
    <w:qFormat/>
    <w:rsid w:val="000547E0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6">
    <w:name w:val="Без интервала Знак"/>
    <w:aliases w:val="2 стиль Знак,а) Знак,Рис № Знак,а)1 Знак,а)2 Знак,Рис №1 Знак,а)11 Знак,а)3 Знак,Рис №2 Знак,а)12 Знак,а)4 Знак,Рис №3 Знак,а)13 Знак,а)21 Знак,Рис №11 Знак,а)111 Знак,а)31 Знак,Рис №21 Знак,а)121 Знак,а)5 Знак,Рис №4 Знак,а)14 Знак"/>
    <w:link w:val="aff5"/>
    <w:uiPriority w:val="1"/>
    <w:rsid w:val="000547E0"/>
    <w:rPr>
      <w:rFonts w:ascii="Arial" w:eastAsia="Arial Unicode MS" w:hAnsi="Arial"/>
      <w:kern w:val="1"/>
      <w:szCs w:val="24"/>
    </w:rPr>
  </w:style>
  <w:style w:type="character" w:customStyle="1" w:styleId="fontstyle01">
    <w:name w:val="fontstyle01"/>
    <w:basedOn w:val="a0"/>
    <w:rsid w:val="000547E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831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Заголовок 41"/>
    <w:basedOn w:val="a"/>
    <w:uiPriority w:val="1"/>
    <w:qFormat/>
    <w:rsid w:val="00E831B4"/>
    <w:pPr>
      <w:widowControl w:val="0"/>
      <w:suppressAutoHyphens w:val="0"/>
      <w:autoSpaceDE w:val="0"/>
      <w:autoSpaceDN w:val="0"/>
      <w:ind w:left="307"/>
      <w:outlineLvl w:val="4"/>
    </w:pPr>
    <w:rPr>
      <w:rFonts w:cs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FFDA2-C23C-4128-94B7-E6FB87E8C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13659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10</cp:revision>
  <cp:lastPrinted>2024-01-17T06:41:00Z</cp:lastPrinted>
  <dcterms:created xsi:type="dcterms:W3CDTF">2024-01-16T13:47:00Z</dcterms:created>
  <dcterms:modified xsi:type="dcterms:W3CDTF">2024-01-31T13:05:00Z</dcterms:modified>
</cp:coreProperties>
</file>