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9A" w:rsidRPr="00EF3BF9" w:rsidRDefault="004F448E" w:rsidP="004358E3">
      <w:pPr>
        <w:pStyle w:val="a3"/>
        <w:rPr>
          <w:i w:val="0"/>
          <w:szCs w:val="28"/>
        </w:rPr>
      </w:pPr>
      <w:r w:rsidRPr="00EF3BF9">
        <w:rPr>
          <w:i w:val="0"/>
          <w:szCs w:val="28"/>
        </w:rPr>
        <w:t>Пояснительная записка</w:t>
      </w:r>
    </w:p>
    <w:p w:rsidR="00370B5F" w:rsidRDefault="004F448E" w:rsidP="004358E3">
      <w:pPr>
        <w:jc w:val="center"/>
        <w:rPr>
          <w:b/>
          <w:sz w:val="28"/>
          <w:szCs w:val="28"/>
        </w:rPr>
      </w:pPr>
      <w:r w:rsidRPr="00EF3BF9">
        <w:rPr>
          <w:b/>
          <w:sz w:val="28"/>
          <w:szCs w:val="28"/>
        </w:rPr>
        <w:t xml:space="preserve">к </w:t>
      </w:r>
      <w:r w:rsidR="00370B5F">
        <w:rPr>
          <w:b/>
          <w:sz w:val="28"/>
          <w:szCs w:val="28"/>
        </w:rPr>
        <w:t xml:space="preserve">постановлению администрации муниципального образования </w:t>
      </w:r>
    </w:p>
    <w:p w:rsidR="00370B5F" w:rsidRDefault="00370B5F" w:rsidP="004358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Мостовский район от </w:t>
      </w:r>
      <w:r w:rsidR="00060A9A">
        <w:rPr>
          <w:b/>
          <w:sz w:val="28"/>
          <w:szCs w:val="28"/>
        </w:rPr>
        <w:t>____________ 202</w:t>
      </w:r>
      <w:r w:rsidR="00A93272">
        <w:rPr>
          <w:b/>
          <w:sz w:val="28"/>
          <w:szCs w:val="28"/>
        </w:rPr>
        <w:t>3</w:t>
      </w:r>
      <w:r w:rsidR="00060A9A">
        <w:rPr>
          <w:b/>
          <w:sz w:val="28"/>
          <w:szCs w:val="28"/>
        </w:rPr>
        <w:t xml:space="preserve"> г. №___</w:t>
      </w:r>
      <w:r>
        <w:rPr>
          <w:b/>
          <w:sz w:val="28"/>
          <w:szCs w:val="28"/>
        </w:rPr>
        <w:t xml:space="preserve"> «Об одобрении прогноза социально-экономического развития муниципального образования Мостовский район на 202</w:t>
      </w:r>
      <w:r w:rsidR="00A9327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на плановый период 202</w:t>
      </w:r>
      <w:r w:rsidR="00A9327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A9327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годов»</w:t>
      </w:r>
    </w:p>
    <w:p w:rsidR="004F448E" w:rsidRPr="00161265" w:rsidRDefault="004F448E" w:rsidP="004358E3">
      <w:pPr>
        <w:pStyle w:val="a3"/>
        <w:rPr>
          <w:bCs w:val="0"/>
          <w:i w:val="0"/>
          <w:iCs w:val="0"/>
          <w:szCs w:val="28"/>
        </w:rPr>
      </w:pPr>
    </w:p>
    <w:p w:rsidR="00A93272" w:rsidRPr="00161265" w:rsidRDefault="00A93272" w:rsidP="00A93272">
      <w:pPr>
        <w:ind w:firstLine="709"/>
        <w:jc w:val="both"/>
        <w:rPr>
          <w:sz w:val="28"/>
          <w:szCs w:val="28"/>
        </w:rPr>
      </w:pPr>
      <w:r w:rsidRPr="00161265">
        <w:rPr>
          <w:sz w:val="28"/>
          <w:szCs w:val="28"/>
        </w:rPr>
        <w:t xml:space="preserve">Мостовский район образован 21 февраля 1975 года Указом  Президиума Верховного Совета РСФСР. Расположен он в юго-восточной зоне Краснодарского края. Общая протяженность границ составляет 375 километров, в том числе  с республикой Адыгея – 197,5км, с Сочинским районом – 42,5 км, с Абхазией – 8,5 км, с </w:t>
      </w:r>
      <w:proofErr w:type="gramStart"/>
      <w:r w:rsidRPr="00161265">
        <w:rPr>
          <w:sz w:val="28"/>
          <w:szCs w:val="28"/>
        </w:rPr>
        <w:t>Карачаево- Черкесской</w:t>
      </w:r>
      <w:proofErr w:type="gramEnd"/>
      <w:r w:rsidRPr="00161265">
        <w:rPr>
          <w:sz w:val="28"/>
          <w:szCs w:val="28"/>
        </w:rPr>
        <w:t xml:space="preserve"> республикой – 87,5 км, с </w:t>
      </w:r>
      <w:proofErr w:type="spellStart"/>
      <w:r w:rsidRPr="00161265">
        <w:rPr>
          <w:sz w:val="28"/>
          <w:szCs w:val="28"/>
        </w:rPr>
        <w:t>Лабинским</w:t>
      </w:r>
      <w:proofErr w:type="spellEnd"/>
      <w:r w:rsidRPr="00161265">
        <w:rPr>
          <w:sz w:val="28"/>
          <w:szCs w:val="28"/>
        </w:rPr>
        <w:t xml:space="preserve"> районом – 40 километров.</w:t>
      </w:r>
    </w:p>
    <w:p w:rsidR="00A93272" w:rsidRPr="00161265" w:rsidRDefault="00A93272" w:rsidP="00A93272">
      <w:pPr>
        <w:ind w:firstLine="709"/>
        <w:jc w:val="both"/>
        <w:rPr>
          <w:sz w:val="28"/>
          <w:szCs w:val="28"/>
        </w:rPr>
      </w:pPr>
      <w:r w:rsidRPr="00161265">
        <w:rPr>
          <w:sz w:val="28"/>
          <w:szCs w:val="28"/>
        </w:rPr>
        <w:t>Согласно положению о государственной границе Российской Федерации Мостовской район, имея 8,5 км внешней границы, является пограничным районом.</w:t>
      </w:r>
    </w:p>
    <w:p w:rsidR="00A93272" w:rsidRPr="00161265" w:rsidRDefault="00A93272" w:rsidP="00A93272">
      <w:pPr>
        <w:ind w:firstLine="709"/>
        <w:jc w:val="both"/>
        <w:rPr>
          <w:sz w:val="28"/>
          <w:szCs w:val="28"/>
        </w:rPr>
      </w:pPr>
      <w:r w:rsidRPr="00161265">
        <w:rPr>
          <w:sz w:val="28"/>
          <w:szCs w:val="28"/>
        </w:rPr>
        <w:t>Земельный фонд Мостовского района составляет  369,9 тыс. га.</w:t>
      </w:r>
    </w:p>
    <w:p w:rsidR="00A93272" w:rsidRPr="00161265" w:rsidRDefault="00A93272" w:rsidP="00A93272">
      <w:pPr>
        <w:ind w:firstLine="709"/>
        <w:jc w:val="both"/>
        <w:rPr>
          <w:sz w:val="28"/>
          <w:szCs w:val="28"/>
        </w:rPr>
      </w:pPr>
      <w:r w:rsidRPr="00161265">
        <w:rPr>
          <w:sz w:val="28"/>
          <w:szCs w:val="28"/>
        </w:rPr>
        <w:t>Протяженность района с севера на юг составляет 120 км, с востока на запад от 25 до 46 км.</w:t>
      </w:r>
    </w:p>
    <w:p w:rsidR="00A93272" w:rsidRPr="009E74DB" w:rsidRDefault="00A93272" w:rsidP="00A93272">
      <w:pPr>
        <w:ind w:firstLine="709"/>
        <w:jc w:val="both"/>
        <w:rPr>
          <w:sz w:val="28"/>
          <w:szCs w:val="28"/>
        </w:rPr>
      </w:pPr>
      <w:r w:rsidRPr="00161265">
        <w:rPr>
          <w:sz w:val="28"/>
          <w:szCs w:val="28"/>
        </w:rPr>
        <w:t xml:space="preserve">Муниципальное образование Мостовский район включает  2 </w:t>
      </w:r>
      <w:r w:rsidRPr="009E74DB">
        <w:rPr>
          <w:sz w:val="28"/>
          <w:szCs w:val="28"/>
        </w:rPr>
        <w:t xml:space="preserve">городских и 12 сельских поселений, в числе  которых  39 населенных пункта. Из них 9 поселков, 10 станиц, 16 хуторов и 4 села.  Плотность населения района – </w:t>
      </w:r>
      <w:r w:rsidRPr="003C23C7">
        <w:rPr>
          <w:sz w:val="28"/>
          <w:szCs w:val="28"/>
        </w:rPr>
        <w:t>18,</w:t>
      </w:r>
      <w:r>
        <w:rPr>
          <w:sz w:val="28"/>
          <w:szCs w:val="28"/>
        </w:rPr>
        <w:t>2</w:t>
      </w:r>
      <w:r w:rsidRPr="009E74DB">
        <w:rPr>
          <w:sz w:val="28"/>
          <w:szCs w:val="28"/>
        </w:rPr>
        <w:t xml:space="preserve"> чел./</w:t>
      </w:r>
      <w:proofErr w:type="spellStart"/>
      <w:r w:rsidRPr="009E74DB">
        <w:rPr>
          <w:sz w:val="28"/>
          <w:szCs w:val="28"/>
        </w:rPr>
        <w:t>кв.км</w:t>
      </w:r>
      <w:proofErr w:type="spellEnd"/>
      <w:r w:rsidRPr="009E74DB">
        <w:rPr>
          <w:sz w:val="28"/>
          <w:szCs w:val="28"/>
        </w:rPr>
        <w:t>.</w:t>
      </w:r>
    </w:p>
    <w:p w:rsidR="00A93272" w:rsidRPr="009E74DB" w:rsidRDefault="00A93272" w:rsidP="00A93272">
      <w:pPr>
        <w:ind w:firstLine="709"/>
        <w:jc w:val="both"/>
        <w:rPr>
          <w:color w:val="FF0000"/>
          <w:sz w:val="28"/>
          <w:szCs w:val="28"/>
        </w:rPr>
      </w:pPr>
    </w:p>
    <w:p w:rsidR="00A93272" w:rsidRDefault="00A93272" w:rsidP="00A93272">
      <w:pPr>
        <w:pStyle w:val="a5"/>
        <w:ind w:left="0" w:firstLine="709"/>
        <w:jc w:val="center"/>
        <w:rPr>
          <w:b/>
          <w:bCs/>
          <w:iCs/>
          <w:szCs w:val="28"/>
        </w:rPr>
      </w:pPr>
      <w:r w:rsidRPr="007B5185">
        <w:rPr>
          <w:b/>
          <w:bCs/>
          <w:iCs/>
          <w:szCs w:val="28"/>
        </w:rPr>
        <w:t>Отраслевая структура экономики района</w:t>
      </w:r>
    </w:p>
    <w:p w:rsidR="00A93272" w:rsidRPr="007B5185" w:rsidRDefault="00A93272" w:rsidP="00A93272">
      <w:pPr>
        <w:pStyle w:val="a5"/>
        <w:ind w:left="0" w:firstLine="709"/>
        <w:jc w:val="center"/>
        <w:rPr>
          <w:b/>
          <w:bCs/>
          <w:iCs/>
          <w:szCs w:val="28"/>
        </w:rPr>
      </w:pP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>По прогнозным показателям, объем отгруженных товаров, работ и услуг по базовым отраслям экономики в 2023 году составит 27,249 млрд. руб.,  в 2024 году 30,971 млрд. рублей с ростом на 113,7%.</w:t>
      </w: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 xml:space="preserve">Структура базовых отраслей </w:t>
      </w:r>
      <w:r w:rsidRPr="007B5185">
        <w:rPr>
          <w:b/>
          <w:szCs w:val="28"/>
        </w:rPr>
        <w:t>в 2023 году</w:t>
      </w:r>
      <w:r w:rsidRPr="007B5185">
        <w:rPr>
          <w:szCs w:val="28"/>
        </w:rPr>
        <w:t>, выглядит следующим образом:</w:t>
      </w: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>Объем промышленного производства  – 35,9 %</w:t>
      </w: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>Объем продукции сельского хозяйства – 19,54%</w:t>
      </w: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>Оборот розничной торговли – 38,27%</w:t>
      </w: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>Объем работ по строительству – 1,27%</w:t>
      </w:r>
    </w:p>
    <w:p w:rsidR="00A93272" w:rsidRPr="007B5185" w:rsidRDefault="00A93272" w:rsidP="00A93272">
      <w:pPr>
        <w:pStyle w:val="a5"/>
        <w:ind w:left="0" w:firstLine="709"/>
        <w:rPr>
          <w:szCs w:val="28"/>
        </w:rPr>
      </w:pPr>
      <w:r w:rsidRPr="007B5185">
        <w:rPr>
          <w:szCs w:val="28"/>
        </w:rPr>
        <w:t>Объем услуг по транспорту-  2,7%.</w:t>
      </w:r>
    </w:p>
    <w:p w:rsidR="00A93272" w:rsidRPr="009E74DB" w:rsidRDefault="00A93272" w:rsidP="00A93272">
      <w:pPr>
        <w:pStyle w:val="a5"/>
        <w:ind w:left="0" w:firstLine="709"/>
        <w:rPr>
          <w:bCs/>
          <w:iCs/>
          <w:szCs w:val="28"/>
        </w:rPr>
      </w:pPr>
      <w:r w:rsidRPr="007B5185">
        <w:rPr>
          <w:bCs/>
          <w:iCs/>
          <w:szCs w:val="28"/>
        </w:rPr>
        <w:t>Объем  услуг  санаторно-курортного комплекса  -2,32%</w:t>
      </w:r>
    </w:p>
    <w:p w:rsidR="00A93272" w:rsidRPr="00BE3E88" w:rsidRDefault="00A93272" w:rsidP="00A93272">
      <w:pPr>
        <w:suppressAutoHyphens/>
        <w:ind w:firstLine="709"/>
        <w:jc w:val="center"/>
        <w:rPr>
          <w:b/>
          <w:bCs/>
          <w:i/>
          <w:iCs/>
          <w:sz w:val="28"/>
          <w:szCs w:val="28"/>
          <w:highlight w:val="yellow"/>
        </w:rPr>
      </w:pPr>
    </w:p>
    <w:p w:rsidR="00A93272" w:rsidRDefault="00A93272" w:rsidP="00A93272">
      <w:pPr>
        <w:suppressAutoHyphens/>
        <w:jc w:val="center"/>
        <w:rPr>
          <w:b/>
          <w:bCs/>
          <w:iCs/>
          <w:sz w:val="28"/>
          <w:szCs w:val="28"/>
        </w:rPr>
      </w:pPr>
      <w:r w:rsidRPr="00161265">
        <w:rPr>
          <w:b/>
          <w:bCs/>
          <w:iCs/>
          <w:sz w:val="28"/>
          <w:szCs w:val="28"/>
        </w:rPr>
        <w:t xml:space="preserve">Промышленность </w:t>
      </w:r>
    </w:p>
    <w:p w:rsidR="00A93272" w:rsidRPr="00161265" w:rsidRDefault="00A93272" w:rsidP="00A93272">
      <w:pPr>
        <w:suppressAutoHyphens/>
        <w:ind w:firstLine="709"/>
        <w:jc w:val="center"/>
        <w:rPr>
          <w:b/>
          <w:bCs/>
          <w:iCs/>
          <w:sz w:val="28"/>
          <w:szCs w:val="28"/>
        </w:rPr>
      </w:pPr>
    </w:p>
    <w:p w:rsidR="00A93272" w:rsidRPr="002172D0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highlight w:val="yellow"/>
        </w:rPr>
      </w:pPr>
      <w:r w:rsidRPr="002172D0">
        <w:rPr>
          <w:sz w:val="28"/>
          <w:szCs w:val="28"/>
        </w:rPr>
        <w:t xml:space="preserve">В 2022 году по полному кругу предприятий промышленности объемы отгруженных товаров собственного производства, выполненных работ и услуг собственными силами составили –9328,454  млн. рублей с ростом  на             17 %  к уровню 2021, в 2021 г. объем составил – 7972,645  млн. рублей.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highlight w:val="yellow"/>
        </w:rPr>
      </w:pPr>
      <w:r w:rsidRPr="002172D0">
        <w:rPr>
          <w:sz w:val="28"/>
          <w:szCs w:val="28"/>
        </w:rPr>
        <w:t>По оценке 2023 года в промышленности объем отгруженных товаров собственного производства, выполненных работ и  услуг собственными силами  ожидается в объеме – 9781,422  млн. рублей, с ростом на 4,9% к уровню 2022 года, в том числе по крупным и средним предприятиям:</w:t>
      </w:r>
    </w:p>
    <w:p w:rsidR="00A93272" w:rsidRPr="002172D0" w:rsidRDefault="00A93272" w:rsidP="00A93272">
      <w:pPr>
        <w:tabs>
          <w:tab w:val="left" w:pos="851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proofErr w:type="gramStart"/>
      <w:r w:rsidRPr="002172D0">
        <w:rPr>
          <w:sz w:val="28"/>
          <w:szCs w:val="28"/>
        </w:rPr>
        <w:t xml:space="preserve">- в добывающей отрасли объем отгруженных товаров собственного производства, выполненных работ и  услуг собственными силами  ожидается в </w:t>
      </w:r>
      <w:r w:rsidRPr="002172D0">
        <w:rPr>
          <w:sz w:val="28"/>
          <w:szCs w:val="28"/>
        </w:rPr>
        <w:lastRenderedPageBreak/>
        <w:t>объеме – 239,36 млн. рублей, с ростом на 17,1 % к уровню 2022 года,  в 2022 году объем составил  – 204,408 млн. руб., значительный рост  связан с увеличением объемов добычи предприятиями ООО «</w:t>
      </w:r>
      <w:proofErr w:type="spellStart"/>
      <w:r w:rsidRPr="002172D0">
        <w:rPr>
          <w:sz w:val="28"/>
          <w:szCs w:val="28"/>
        </w:rPr>
        <w:t>Кнауф</w:t>
      </w:r>
      <w:proofErr w:type="spellEnd"/>
      <w:r w:rsidRPr="002172D0">
        <w:rPr>
          <w:sz w:val="28"/>
          <w:szCs w:val="28"/>
        </w:rPr>
        <w:t xml:space="preserve"> гипс Кубань» и АО «</w:t>
      </w:r>
      <w:proofErr w:type="spellStart"/>
      <w:r w:rsidRPr="002172D0">
        <w:rPr>
          <w:sz w:val="28"/>
          <w:szCs w:val="28"/>
        </w:rPr>
        <w:t>Нефтегазгеотерм</w:t>
      </w:r>
      <w:proofErr w:type="spellEnd"/>
      <w:r w:rsidRPr="002172D0">
        <w:rPr>
          <w:sz w:val="28"/>
          <w:szCs w:val="28"/>
        </w:rPr>
        <w:t>»;</w:t>
      </w:r>
      <w:proofErr w:type="gramEnd"/>
    </w:p>
    <w:p w:rsidR="00A93272" w:rsidRPr="002172D0" w:rsidRDefault="00A93272" w:rsidP="00A93272">
      <w:pPr>
        <w:tabs>
          <w:tab w:val="left" w:pos="851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- в обрабатывающей отрасли объем отгруженных товаров собственного производства, выполненных работ и  услуг собственными силами  ожидается в объеме – 7362,6  млн. рублей, сростом на 4,1% к уровню 2022 года,  в 2022 году объем составил  – 7074,9 млн. рублей;</w:t>
      </w:r>
    </w:p>
    <w:p w:rsidR="00A93272" w:rsidRPr="002172D0" w:rsidRDefault="00A93272" w:rsidP="00A93272">
      <w:pPr>
        <w:tabs>
          <w:tab w:val="left" w:pos="851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- по производству пищевых продуктов, включая напитки и табак объем отгруженных товаров собственного производства, выполненных работ и  услуг собственными силами  ожидается в объеме – 2  млн. рублей, со снижением на 98,6% к уровню 2022 года,  в 2022 году объем составил  –              137 млн. рублей;  Данные за 2021-2022 годы указаны предприятием "Дружба народов". С января 2023 года предприятие перестало вести производственную деятельность и  отчитываться в органы статистики Мостовского района. В 2023 году магазин "Пятерочка" запустил производство </w:t>
      </w:r>
      <w:proofErr w:type="spellStart"/>
      <w:proofErr w:type="gramStart"/>
      <w:r w:rsidRPr="002172D0">
        <w:rPr>
          <w:sz w:val="28"/>
          <w:szCs w:val="28"/>
        </w:rPr>
        <w:t>хлебо</w:t>
      </w:r>
      <w:proofErr w:type="spellEnd"/>
      <w:r w:rsidRPr="002172D0">
        <w:rPr>
          <w:sz w:val="28"/>
          <w:szCs w:val="28"/>
        </w:rPr>
        <w:t>-булочной</w:t>
      </w:r>
      <w:proofErr w:type="gramEnd"/>
      <w:r w:rsidRPr="002172D0">
        <w:rPr>
          <w:sz w:val="28"/>
          <w:szCs w:val="28"/>
        </w:rPr>
        <w:t xml:space="preserve"> продукции.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- по обеспечению электрической энергией, газом и паром; кондиционирование воздуха объем отгруженных товаров, выполненных работ и услуг собственными силами   ожидается в объеме – 0 млн. рублей, в 2022 году объем составил  – 197,49 млн. рублей. Отсутствие объемов выполненных работ объясняется тем, что  МУП "Мостовские тепловые сети" в 2022 году заключен договор концессии, имущество передано в пользовании другому предприятию ООО "Мир </w:t>
      </w:r>
      <w:proofErr w:type="spellStart"/>
      <w:r w:rsidRPr="002172D0">
        <w:rPr>
          <w:sz w:val="28"/>
          <w:szCs w:val="28"/>
        </w:rPr>
        <w:t>энерго</w:t>
      </w:r>
      <w:proofErr w:type="spellEnd"/>
      <w:r w:rsidRPr="002172D0">
        <w:rPr>
          <w:sz w:val="28"/>
          <w:szCs w:val="28"/>
        </w:rPr>
        <w:t xml:space="preserve"> </w:t>
      </w:r>
      <w:proofErr w:type="spellStart"/>
      <w:r w:rsidRPr="002172D0">
        <w:rPr>
          <w:sz w:val="28"/>
          <w:szCs w:val="28"/>
        </w:rPr>
        <w:t>сервис</w:t>
      </w:r>
      <w:proofErr w:type="gramStart"/>
      <w:r w:rsidRPr="002172D0">
        <w:rPr>
          <w:sz w:val="28"/>
          <w:szCs w:val="28"/>
        </w:rPr>
        <w:t>"с</w:t>
      </w:r>
      <w:proofErr w:type="gramEnd"/>
      <w:r w:rsidRPr="002172D0">
        <w:rPr>
          <w:sz w:val="28"/>
          <w:szCs w:val="28"/>
        </w:rPr>
        <w:t>т</w:t>
      </w:r>
      <w:proofErr w:type="spellEnd"/>
      <w:r w:rsidRPr="002172D0">
        <w:rPr>
          <w:sz w:val="28"/>
          <w:szCs w:val="28"/>
        </w:rPr>
        <w:t>. Павловская, Павловского района.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- по водоснабжению, водоотведению, организации сбора и утилизации отходов, деятельности по ликвидации загрязнений объем отгруженных товаров, выполненных работ и услуг собственными силами   ожидается в объеме – 124,778  млн. рублей с  ростом к 2022 году на 6,3%, в 2022 году объем составил  – 117,409 млн. рублей;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В 2024 году  при планируемом росте индексе производства: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в добывающей отрасли на уровне – 111,5%, 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в обрабатывающих производствах – 103,1%,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производству пищевых продуктов, включая напитки и табак – 105%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по производству прочих неметаллических минеральных продуктов – 102,1%,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по производству металлургическому –  107,6%, 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обеспечению электрической энергией, газом и паром – 0%,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водоснабжению, водоотведению, организации сбора и утилизации отходов – 108%.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увеличение объемов отгруженных товаров в целом по району планируется  на уровне 106,9 %  до  10458,164 млн. рублей.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В 2025 году  при планируемом росте индексе производства: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в добывающей отрасли на уровне – 107,4 %, 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в обрабатывающих производствах – 102,7%,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производству пищевых продуктов, включая напитки и табак – 105,5%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lastRenderedPageBreak/>
        <w:t xml:space="preserve">по производству прочих неметаллических минеральных продуктов – 102,7%,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по производству металлургическому –  102,3%, 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обеспечению электрической энергией, газом и паром – 0%,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водоснабжению, водоотведению, организации сбора и утилизации отходов – 106,9%.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увеличение объемов отгруженных товаров в целом по району планируется  на уровне 106,6%  до  11151,117 млн. рублей.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В 2026 году  при планируемом росте индексе производства: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в добывающей отрасли на уровне 105,6 %, 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в обрабатывающих производствах – 103,1%,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производству пищевых продуктов, включая напитки и табак – 105,5%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по производству прочих неметаллических минеральных продуктов – 103,1%,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по производству металлургическому –  103,1%,  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обеспечению электрической энергией, газом и паром – 0%,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>по водоснабжению, водоотведению, организации сбора и утилизации отходов – 105,6%.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увеличение объемов отгруженных товаров в целом по району планируется  на уровне 106,8%  до  11909,490 млн. рублей.  </w:t>
      </w:r>
    </w:p>
    <w:p w:rsidR="00A93272" w:rsidRDefault="00A93272" w:rsidP="00A93272">
      <w:pPr>
        <w:ind w:firstLine="709"/>
        <w:jc w:val="center"/>
        <w:rPr>
          <w:b/>
          <w:sz w:val="28"/>
          <w:szCs w:val="28"/>
        </w:rPr>
      </w:pPr>
    </w:p>
    <w:p w:rsidR="00A93272" w:rsidRDefault="00A93272" w:rsidP="00A93272">
      <w:pPr>
        <w:jc w:val="center"/>
        <w:rPr>
          <w:b/>
          <w:sz w:val="28"/>
          <w:szCs w:val="28"/>
        </w:rPr>
      </w:pPr>
      <w:r w:rsidRPr="00BE3E88">
        <w:rPr>
          <w:b/>
          <w:sz w:val="28"/>
          <w:szCs w:val="28"/>
        </w:rPr>
        <w:t>Сельское хозяйство</w:t>
      </w:r>
    </w:p>
    <w:p w:rsidR="00A93272" w:rsidRPr="00BE3E88" w:rsidRDefault="00A93272" w:rsidP="00A93272">
      <w:pPr>
        <w:ind w:firstLine="709"/>
        <w:jc w:val="center"/>
        <w:rPr>
          <w:b/>
          <w:sz w:val="28"/>
          <w:szCs w:val="28"/>
        </w:rPr>
      </w:pP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bCs/>
          <w:iCs/>
          <w:sz w:val="28"/>
          <w:szCs w:val="28"/>
        </w:rPr>
      </w:pPr>
      <w:r w:rsidRPr="002172D0">
        <w:rPr>
          <w:bCs/>
          <w:iCs/>
          <w:sz w:val="28"/>
          <w:szCs w:val="28"/>
        </w:rPr>
        <w:t>Общая площадь сельскохозяйственных угодий  составляет 100,2 тыс. га,  в т. ч. пашни 54,0 тыс. га.  Хозяйствами всех форм собственности используется 97,8 тыс. га, в том числе пашни 54,0 тыс. га.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Всего в районе сельскохозяйственным производством занимаются 17 акционерных общества, 8 обществ с ограниченной ответственностью, 155 фермерских хозяйства и индивидуальных предпринимателей, осуществляющих деятельность в области сельского хозяйства и 16,1 тыс. личных подсобных хозяйств.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В целом  по району в 2023 году производство продукции сельского хозяйства   ожидается в объеме  5323,4  млн. руб. со снижением 38,16%  к уровню 2022 года,  в т. ч. в разрезе производителей: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- сельхозпредприятия – 1804,9 млн. руб. со снижением 50 %  к предыдущему году;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- КФХ – 950,2 млн. руб., со снижением 50 %  к уровню 2021 года;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-хозяйства населения – 2568,2 млн. руб. со снижением 17,9 %  к уровню предыдущего года.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proofErr w:type="gramStart"/>
      <w:r w:rsidRPr="002172D0">
        <w:rPr>
          <w:sz w:val="28"/>
          <w:szCs w:val="28"/>
        </w:rPr>
        <w:t xml:space="preserve">Такая ситуация по итогам года ожидается в связи с крайне неблагоприятными погодными условиями в виде затяжных обильных дождей и частым выпадением града (в том числе крупного размера) в период вегетации посевов с 27 апреля по 12 июля 2023 года и последующей засухой, зафиксированным недосевом зерновых и масличных культур на площади 14 тыс. </w:t>
      </w:r>
      <w:r w:rsidRPr="002172D0">
        <w:rPr>
          <w:sz w:val="28"/>
          <w:szCs w:val="28"/>
        </w:rPr>
        <w:lastRenderedPageBreak/>
        <w:t>га, что составляет порядка 30% площади сева.</w:t>
      </w:r>
      <w:proofErr w:type="gramEnd"/>
      <w:r w:rsidRPr="002172D0">
        <w:rPr>
          <w:sz w:val="28"/>
          <w:szCs w:val="28"/>
        </w:rPr>
        <w:t xml:space="preserve"> Кроме того пострадали посевы картофеля, овощей, сады, ягодники.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По зерновым и зернобобовым культурам зафиксирован недосев зерновых и зернобобовых культур на площади 10 тыс. га, что составляет 40% площади сева. После продолжительных осадков и переувлажнения почвы наступила засуха, что тоже крайне неблагоприятно повлияло на рост и вегетацию зерновых культур и привело к снижению урожайности или гибели посевов. В результате неблагоприятных погодных условий на посевах кукурузы отмечено замедление роста, сниженное количество початков, недоразвитие початков и зерна.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По сахарной свекле ожидается урожай в 9,6 тыс. тонн, что составляет 42,67% от урожая 2022 года.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 xml:space="preserve">Погодные условия неблагоприятно сказались и на производстве масличных культур. Зафиксирован недосев масличных культур на площади 4 тыс. га, в том числе подсолнечника – 1 тыс. га, сои – 1,5 тыс. га. После продолжительных осадков наступила засуха, что тоже крайне неблагоприятно повлияло на рост и вегетацию масличных культур и привело к снижению урожайности или гибели посевов. Например, недостаток влаги вызвал на подсолнечнике недоразвитие корзинки и зерна. </w:t>
      </w:r>
      <w:proofErr w:type="gramStart"/>
      <w:r w:rsidRPr="002172D0">
        <w:rPr>
          <w:sz w:val="28"/>
          <w:szCs w:val="28"/>
        </w:rPr>
        <w:t>В 2023 году прогнозируется получение вала на уровне 13,4 тыс. тонн, что ниже урожая прошлого года на 9,1 тыс. тонн, в том числе подсолнечника -  4 тыс. тонн, что ниже на 5,4 тыс. тонн или 56% к урожаю 2022 года; сои – 2,6 тыс. тонн, что ниже на 2,9 тыс. тонн или 52,7% к прошлому году.</w:t>
      </w:r>
      <w:proofErr w:type="gramEnd"/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 xml:space="preserve">Снижение производства по картофелю ожидается по причине гибели основной части посевов картофеля во всех категориях хозяйств  от болезней, вызванных  переизбытком влаги и последующей засухой. 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 xml:space="preserve">Урожай овощей, плодов и ягод и винограда также ожидается ниже прошлого года по причине повреждения градом, </w:t>
      </w:r>
      <w:proofErr w:type="spellStart"/>
      <w:r w:rsidRPr="002172D0">
        <w:rPr>
          <w:sz w:val="28"/>
          <w:szCs w:val="28"/>
        </w:rPr>
        <w:t>вымокания</w:t>
      </w:r>
      <w:proofErr w:type="spellEnd"/>
      <w:r w:rsidRPr="002172D0">
        <w:rPr>
          <w:sz w:val="28"/>
          <w:szCs w:val="28"/>
        </w:rPr>
        <w:t>, гибели от засухи на 51,85%, 43,75% и 39,76% соответственно.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 xml:space="preserve">В животноводстве в 2023 году ожидается снижение производства  мяса на 8,6%, поскольку в 2022 году отмечен значительный рост производства мяса, по причине ликвидации инфицированного лейкозом поголовья порядка 530 голов КРС в КФХ и ЛПХ на уровне. 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По молоку по той же причине ожидается снижение по отношению к прошлому году на 2,09 тыс. тонн или 7,88%.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 xml:space="preserve">По производству шерсти в связи со снижением поголовья овцематок (2021 год - 3824 головы, 2022 год - 2161 головы, по итогам 2023 года значительного роста поголовья не ожидается) и, принимая во внимание, что с одной овцематки настригается шерсти примерно 3 кг, ожидаем производство на уровне 7 тыс. тонн. 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 xml:space="preserve">По поголовью КРС в категории </w:t>
      </w:r>
      <w:proofErr w:type="spellStart"/>
      <w:r w:rsidRPr="002172D0">
        <w:rPr>
          <w:sz w:val="28"/>
          <w:szCs w:val="28"/>
        </w:rPr>
        <w:t>сельхозорганизации</w:t>
      </w:r>
      <w:proofErr w:type="spellEnd"/>
      <w:r w:rsidRPr="002172D0">
        <w:rPr>
          <w:sz w:val="28"/>
          <w:szCs w:val="28"/>
        </w:rPr>
        <w:t xml:space="preserve"> снижение связано с технологическим процессом в АО Агрокомплекс «</w:t>
      </w:r>
      <w:proofErr w:type="spellStart"/>
      <w:r w:rsidRPr="002172D0">
        <w:rPr>
          <w:sz w:val="28"/>
          <w:szCs w:val="28"/>
        </w:rPr>
        <w:t>Новокубанский</w:t>
      </w:r>
      <w:proofErr w:type="spellEnd"/>
      <w:r w:rsidRPr="002172D0">
        <w:rPr>
          <w:sz w:val="28"/>
          <w:szCs w:val="28"/>
        </w:rPr>
        <w:t xml:space="preserve">» ОСП </w:t>
      </w:r>
      <w:proofErr w:type="spellStart"/>
      <w:r w:rsidRPr="002172D0">
        <w:rPr>
          <w:sz w:val="28"/>
          <w:szCs w:val="28"/>
        </w:rPr>
        <w:t>Лабинское</w:t>
      </w:r>
      <w:proofErr w:type="spellEnd"/>
      <w:r w:rsidRPr="002172D0">
        <w:rPr>
          <w:sz w:val="28"/>
          <w:szCs w:val="28"/>
        </w:rPr>
        <w:t>. Стабильно наращивает поголовье ООО «Агрокомплекс «</w:t>
      </w:r>
      <w:proofErr w:type="spellStart"/>
      <w:r w:rsidRPr="002172D0">
        <w:rPr>
          <w:sz w:val="28"/>
          <w:szCs w:val="28"/>
        </w:rPr>
        <w:t>Губское</w:t>
      </w:r>
      <w:proofErr w:type="spellEnd"/>
      <w:r w:rsidRPr="002172D0">
        <w:rPr>
          <w:sz w:val="28"/>
          <w:szCs w:val="28"/>
        </w:rPr>
        <w:t>». В категориях  КФХ и ЛПХ ожидается снижения поголовья (в большей степени коров) в связи с вынужденной ликвидацией 530 голов в 2022 году и 1 квартале 2023 года по причине инфицированности животных лейкозом.</w:t>
      </w:r>
    </w:p>
    <w:p w:rsidR="00A93272" w:rsidRPr="002172D0" w:rsidRDefault="00A93272" w:rsidP="00A93272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2172D0">
        <w:rPr>
          <w:sz w:val="28"/>
          <w:szCs w:val="28"/>
        </w:rPr>
        <w:t xml:space="preserve">На 2024 год прогнозируется рост урожайности сельскохозяйственных культур, рост производства продукции растениеводства в размере 40-100 %. </w:t>
      </w:r>
      <w:r w:rsidRPr="002172D0">
        <w:rPr>
          <w:sz w:val="28"/>
          <w:szCs w:val="28"/>
        </w:rPr>
        <w:lastRenderedPageBreak/>
        <w:t xml:space="preserve">Однако достижение уровня 2022 года не прогнозируется в связи с погодными условиями. Засуха лета - осени 2023 года уже сейчас негативно сказывается на сроках посева озимых культур и, соответственно, урожае 2024 года. К тому же нестабильная обстановка с наличием и ценой дизельного топлива сказывается отрицательно на сроках посева и подработки почвы. </w:t>
      </w:r>
    </w:p>
    <w:p w:rsidR="00A93272" w:rsidRPr="007B5185" w:rsidRDefault="00A93272" w:rsidP="00A93272">
      <w:pPr>
        <w:ind w:firstLine="709"/>
        <w:jc w:val="both"/>
        <w:rPr>
          <w:sz w:val="28"/>
          <w:szCs w:val="28"/>
        </w:rPr>
      </w:pPr>
      <w:r w:rsidRPr="007B5185">
        <w:rPr>
          <w:sz w:val="28"/>
          <w:szCs w:val="28"/>
        </w:rPr>
        <w:t>Задачи на 2024 год: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- обеспечить увеличение объема валовой продукции в размере 7393,8  млн. рублей;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- увеличение производства зерновых и зернобобовых культур  на 46,5 тыс. тонн или 50 % во всех категориях хозяйств,</w:t>
      </w:r>
    </w:p>
    <w:p w:rsidR="00A93272" w:rsidRPr="002172D0" w:rsidRDefault="00A93272" w:rsidP="00A93272">
      <w:pPr>
        <w:ind w:firstLine="709"/>
        <w:jc w:val="both"/>
        <w:rPr>
          <w:sz w:val="28"/>
          <w:szCs w:val="28"/>
        </w:rPr>
      </w:pPr>
      <w:r w:rsidRPr="002172D0">
        <w:rPr>
          <w:sz w:val="28"/>
          <w:szCs w:val="28"/>
        </w:rPr>
        <w:t>-увеличение производства мяса на 100 тонн или 1,5% за счет наращивания поголовья мясного КРС и овец во всех категориях хозяйств.</w:t>
      </w:r>
    </w:p>
    <w:p w:rsidR="00A93272" w:rsidRPr="009E74DB" w:rsidRDefault="00A93272" w:rsidP="00A93272">
      <w:pPr>
        <w:tabs>
          <w:tab w:val="left" w:pos="3840"/>
          <w:tab w:val="center" w:pos="4677"/>
        </w:tabs>
        <w:ind w:firstLine="709"/>
        <w:jc w:val="center"/>
        <w:rPr>
          <w:b/>
          <w:sz w:val="28"/>
          <w:szCs w:val="28"/>
        </w:rPr>
      </w:pPr>
    </w:p>
    <w:p w:rsidR="00A93272" w:rsidRDefault="00A93272" w:rsidP="00A93272">
      <w:pPr>
        <w:tabs>
          <w:tab w:val="left" w:pos="3840"/>
          <w:tab w:val="center" w:pos="4677"/>
        </w:tabs>
        <w:jc w:val="center"/>
        <w:rPr>
          <w:b/>
          <w:sz w:val="28"/>
          <w:szCs w:val="28"/>
        </w:rPr>
      </w:pPr>
      <w:r w:rsidRPr="00982739">
        <w:rPr>
          <w:b/>
          <w:sz w:val="28"/>
          <w:szCs w:val="28"/>
        </w:rPr>
        <w:t>Курортно-туристический комплекс</w:t>
      </w:r>
    </w:p>
    <w:p w:rsidR="00A93272" w:rsidRPr="00982739" w:rsidRDefault="00A93272" w:rsidP="00A93272">
      <w:pPr>
        <w:tabs>
          <w:tab w:val="left" w:pos="3840"/>
          <w:tab w:val="center" w:pos="4677"/>
        </w:tabs>
        <w:ind w:firstLine="709"/>
        <w:jc w:val="center"/>
        <w:rPr>
          <w:b/>
          <w:sz w:val="28"/>
          <w:szCs w:val="28"/>
        </w:rPr>
      </w:pP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В 2023 году рост показателей количества организаций в комплексе за счет начала своей деятельности базы отдыха «Зеленая дача».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Так курортно - туристический комплекс Мостовского района в 2023 году представлен 62 организацией в том числе: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 xml:space="preserve">33 </w:t>
      </w:r>
      <w:proofErr w:type="gramStart"/>
      <w:r w:rsidRPr="00982739">
        <w:rPr>
          <w:sz w:val="28"/>
          <w:szCs w:val="28"/>
        </w:rPr>
        <w:t>коллективных</w:t>
      </w:r>
      <w:proofErr w:type="gramEnd"/>
      <w:r w:rsidRPr="00982739">
        <w:rPr>
          <w:sz w:val="28"/>
          <w:szCs w:val="28"/>
        </w:rPr>
        <w:t xml:space="preserve"> средства размещения: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- гостиницы и аналогичные средства размещения 20 единиц;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- специализированные средства размещения (санаторно-курортные организации, организации отдыха, туристические базы, общественные средства транспорта) 13 единиц.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 xml:space="preserve">Снижение количества специализированных средств размещения в   2021г. обусловлено тем, что база отдыха "Снежный барс" и гостевой дом "Замок Климовский" сменили налоговый режим и с 2021 года осуществляют деятельность, как физические лица (налогоплательщики налога на профессиональный доход). 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Количество мест в коллективных средствах размещения растет за счет увеличения числа организаций в  2023 году за счет включения в реестр санаторно-курортного комплекса района базы отдыха «Зеленая дача» (12 к/м), увеличением койко-мест: база отдыха «Анастасия» (42к/м), база отдыха «Распутин»(44к/м), туристическая база «</w:t>
      </w:r>
      <w:proofErr w:type="spellStart"/>
      <w:r w:rsidRPr="00982739">
        <w:rPr>
          <w:sz w:val="28"/>
          <w:szCs w:val="28"/>
        </w:rPr>
        <w:t>Вериют</w:t>
      </w:r>
      <w:proofErr w:type="spellEnd"/>
      <w:r w:rsidRPr="00982739">
        <w:rPr>
          <w:sz w:val="28"/>
          <w:szCs w:val="28"/>
        </w:rPr>
        <w:t>» (2к/м).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proofErr w:type="gramStart"/>
      <w:r w:rsidRPr="00982739">
        <w:rPr>
          <w:sz w:val="28"/>
          <w:szCs w:val="28"/>
        </w:rPr>
        <w:t xml:space="preserve">В 2022 г. по отношению с 2021 г. количество отдыхающих увеличилось на 3,8 %  в связи с  уточнением базы по индивидуальным средствам размещения, касаемо увеличения количества отдыхающих  в коллективных средствах размещения в 2023 году по отношению к 2022 году наблюдается рост на 51,2 % за счет увеличения  количества организаций, а также развития внутреннего туризма. </w:t>
      </w:r>
      <w:proofErr w:type="gramEnd"/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 xml:space="preserve">Кроме того количество самодеятельных туристов в 2023 г. к уровню 2022 г. увеличилось на 5,1 % в связи с развитием внутреннего туризма. </w:t>
      </w:r>
      <w:proofErr w:type="gramStart"/>
      <w:r w:rsidRPr="00982739">
        <w:rPr>
          <w:sz w:val="28"/>
          <w:szCs w:val="28"/>
        </w:rPr>
        <w:t>На ряду</w:t>
      </w:r>
      <w:proofErr w:type="gramEnd"/>
      <w:r w:rsidRPr="00982739">
        <w:rPr>
          <w:sz w:val="28"/>
          <w:szCs w:val="28"/>
        </w:rPr>
        <w:t xml:space="preserve"> с тем   в 2022 году по отношению к 2021 году уточнена база по индивидуальным средствам размещения.</w:t>
      </w:r>
    </w:p>
    <w:p w:rsidR="00A93272" w:rsidRPr="00982739" w:rsidRDefault="00A93272" w:rsidP="00A93272">
      <w:pPr>
        <w:tabs>
          <w:tab w:val="left" w:pos="851"/>
          <w:tab w:val="left" w:pos="993"/>
        </w:tabs>
        <w:snapToGrid w:val="0"/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 xml:space="preserve">Увеличение темпов роста доходов в 2022 году на 47,1% к уровню 2021 года и в 2023году на 16% к уровню 2022 года обусловлено увеличением числа мест </w:t>
      </w:r>
      <w:r w:rsidRPr="00982739">
        <w:rPr>
          <w:sz w:val="28"/>
          <w:szCs w:val="28"/>
        </w:rPr>
        <w:lastRenderedPageBreak/>
        <w:t>размещения, прохождением квалификации средствами размещения и увеличением стоимости оказываемых услуг.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В 2024-2026 гг. за счет реализации инвестиционных проектов планируется увеличение количества мест размещения в том числе: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>- база отдыха "Афродита" (28 к/м)</w:t>
      </w:r>
      <w:proofErr w:type="gramStart"/>
      <w:r w:rsidRPr="00982739">
        <w:rPr>
          <w:sz w:val="28"/>
          <w:szCs w:val="28"/>
        </w:rPr>
        <w:t xml:space="preserve"> ;</w:t>
      </w:r>
      <w:proofErr w:type="gramEnd"/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 xml:space="preserve">-  база отдыха  "Афина" (96 к/м); </w:t>
      </w:r>
    </w:p>
    <w:p w:rsidR="00A93272" w:rsidRPr="00982739" w:rsidRDefault="00A93272" w:rsidP="00A93272">
      <w:pPr>
        <w:ind w:firstLine="709"/>
        <w:jc w:val="both"/>
        <w:textAlignment w:val="auto"/>
        <w:rPr>
          <w:sz w:val="28"/>
          <w:szCs w:val="28"/>
        </w:rPr>
      </w:pPr>
      <w:r w:rsidRPr="00982739">
        <w:rPr>
          <w:sz w:val="28"/>
          <w:szCs w:val="28"/>
        </w:rPr>
        <w:t xml:space="preserve">-  </w:t>
      </w:r>
      <w:proofErr w:type="spellStart"/>
      <w:r w:rsidRPr="00982739">
        <w:rPr>
          <w:sz w:val="28"/>
          <w:szCs w:val="28"/>
        </w:rPr>
        <w:t>глэмпинг</w:t>
      </w:r>
      <w:proofErr w:type="spellEnd"/>
      <w:r w:rsidRPr="00982739">
        <w:rPr>
          <w:sz w:val="28"/>
          <w:szCs w:val="28"/>
        </w:rPr>
        <w:t xml:space="preserve"> хотел </w:t>
      </w:r>
      <w:proofErr w:type="spellStart"/>
      <w:r w:rsidRPr="00982739">
        <w:rPr>
          <w:sz w:val="28"/>
          <w:szCs w:val="28"/>
        </w:rPr>
        <w:t>Rasputin</w:t>
      </w:r>
      <w:proofErr w:type="spellEnd"/>
      <w:r w:rsidRPr="00982739">
        <w:rPr>
          <w:sz w:val="28"/>
          <w:szCs w:val="28"/>
        </w:rPr>
        <w:t xml:space="preserve"> (40к/м).</w:t>
      </w:r>
    </w:p>
    <w:p w:rsidR="00A93272" w:rsidRPr="00BE3E88" w:rsidRDefault="00A93272" w:rsidP="00A93272">
      <w:pPr>
        <w:ind w:firstLine="709"/>
        <w:rPr>
          <w:b/>
          <w:sz w:val="28"/>
          <w:szCs w:val="28"/>
          <w:highlight w:val="yellow"/>
        </w:rPr>
      </w:pPr>
    </w:p>
    <w:p w:rsidR="00A93272" w:rsidRDefault="00A93272" w:rsidP="00A93272">
      <w:pPr>
        <w:jc w:val="center"/>
        <w:rPr>
          <w:b/>
          <w:sz w:val="28"/>
          <w:szCs w:val="28"/>
        </w:rPr>
      </w:pPr>
      <w:r w:rsidRPr="00161265">
        <w:rPr>
          <w:b/>
          <w:sz w:val="28"/>
          <w:szCs w:val="28"/>
        </w:rPr>
        <w:t>Транспорт</w:t>
      </w:r>
    </w:p>
    <w:p w:rsidR="00A93272" w:rsidRPr="00161265" w:rsidRDefault="00A93272" w:rsidP="00A93272">
      <w:pPr>
        <w:ind w:firstLine="709"/>
        <w:jc w:val="center"/>
        <w:rPr>
          <w:b/>
          <w:sz w:val="28"/>
          <w:szCs w:val="28"/>
        </w:rPr>
      </w:pP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2172D0">
        <w:rPr>
          <w:rFonts w:eastAsia="Calibri"/>
          <w:sz w:val="28"/>
          <w:szCs w:val="28"/>
          <w:lang w:eastAsia="en-US"/>
        </w:rPr>
        <w:t>На территории муниципального образования ремонтом и реконструкцией автомобильных дорог занимается АО «ДЭП № 115».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2172D0">
        <w:rPr>
          <w:rFonts w:eastAsia="Calibri"/>
          <w:sz w:val="28"/>
          <w:szCs w:val="28"/>
          <w:lang w:eastAsia="en-US"/>
        </w:rPr>
        <w:t>Объём выполненных работ по эксплуатации автомобильных дорог общего пользования по оценке 2023 года составит 373,399 млн. рублей, увеличение объема на 16,5 % к прошлому году в действующих ценах.  Увеличение темпов роста в 2022 году на 17,7% обусловлено ростом оказанных услуг по перевозке грузов специализированным транспортом малых предприятий и в 2023  году на 11,9%  обусловлено ростом объемов выполненных работ по действующим и новым контрактам. Выполнением дорожных работ  АО "ДЭП№115" по заключенному контракту с  министерством транспорта Краснодарского края на ремонт автодороги г. Лабинск-п. Мостовской (в районе границы с КЧР).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2172D0">
        <w:rPr>
          <w:rFonts w:eastAsia="Calibri"/>
          <w:sz w:val="28"/>
          <w:szCs w:val="28"/>
          <w:lang w:eastAsia="en-US"/>
        </w:rPr>
        <w:t>Рынок услуг транспорта представлен малыми предприятиями и предпринимателями.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2172D0">
        <w:rPr>
          <w:rFonts w:eastAsia="Calibri"/>
          <w:sz w:val="28"/>
          <w:szCs w:val="28"/>
          <w:lang w:eastAsia="en-US"/>
        </w:rPr>
        <w:t xml:space="preserve">По оценке текущего года, объём транспортных услуг составит 361,863 млн. рублей в действующих ценах, что составит 107,6 % в сравнении с прошлым годом.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2172D0">
        <w:rPr>
          <w:rFonts w:eastAsia="Calibri"/>
          <w:sz w:val="28"/>
          <w:szCs w:val="28"/>
          <w:lang w:eastAsia="en-US"/>
        </w:rPr>
        <w:t>В номенклатуре перевозимых грузов преобладают нерудные строительные материалы, ДВП, лес, и лесоматериалы.</w:t>
      </w:r>
    </w:p>
    <w:p w:rsidR="00A93272" w:rsidRPr="00BE3E88" w:rsidRDefault="00A93272" w:rsidP="00A93272">
      <w:pPr>
        <w:ind w:firstLine="709"/>
        <w:jc w:val="center"/>
        <w:rPr>
          <w:b/>
          <w:sz w:val="28"/>
          <w:szCs w:val="28"/>
          <w:highlight w:val="yellow"/>
          <w:lang w:eastAsia="ar-SA"/>
        </w:rPr>
      </w:pPr>
    </w:p>
    <w:p w:rsidR="00A93272" w:rsidRDefault="00A93272" w:rsidP="00A93272">
      <w:pPr>
        <w:jc w:val="center"/>
        <w:rPr>
          <w:b/>
          <w:sz w:val="28"/>
          <w:szCs w:val="28"/>
          <w:lang w:eastAsia="ar-SA"/>
        </w:rPr>
      </w:pPr>
      <w:r w:rsidRPr="00C44260">
        <w:rPr>
          <w:b/>
          <w:sz w:val="28"/>
          <w:szCs w:val="28"/>
          <w:lang w:eastAsia="ar-SA"/>
        </w:rPr>
        <w:t>Строительство</w:t>
      </w:r>
    </w:p>
    <w:p w:rsidR="00A93272" w:rsidRPr="00C44260" w:rsidRDefault="00A93272" w:rsidP="00A93272">
      <w:pPr>
        <w:jc w:val="center"/>
        <w:rPr>
          <w:b/>
          <w:sz w:val="28"/>
          <w:szCs w:val="28"/>
          <w:lang w:eastAsia="ar-SA"/>
        </w:rPr>
      </w:pP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2172D0">
        <w:rPr>
          <w:rFonts w:eastAsiaTheme="minorEastAsia"/>
          <w:sz w:val="28"/>
          <w:szCs w:val="28"/>
        </w:rPr>
        <w:t>Объем работ, выполненных по виду деятельности «строительство» по  оценке 2023 года составит 346,873 млн. рублей, что в сопоставимых ценах  к  уровню прошлого года -  101,3% ,</w:t>
      </w:r>
      <w:r w:rsidRPr="002172D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2172D0">
        <w:rPr>
          <w:rFonts w:eastAsiaTheme="minorEastAsia"/>
          <w:sz w:val="28"/>
          <w:szCs w:val="28"/>
        </w:rPr>
        <w:t>снижение объемов выполненных работ в 2022 г  по малым предприятиям  обусловлено меньшим количеством заключенных контрактов ООО "Авто-</w:t>
      </w:r>
      <w:proofErr w:type="spellStart"/>
      <w:r w:rsidRPr="002172D0">
        <w:rPr>
          <w:rFonts w:eastAsiaTheme="minorEastAsia"/>
          <w:sz w:val="28"/>
          <w:szCs w:val="28"/>
        </w:rPr>
        <w:t>газ-сервис</w:t>
      </w:r>
      <w:proofErr w:type="spellEnd"/>
      <w:r w:rsidRPr="002172D0">
        <w:rPr>
          <w:rFonts w:eastAsiaTheme="minorEastAsia"/>
          <w:sz w:val="28"/>
          <w:szCs w:val="28"/>
        </w:rPr>
        <w:t>".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2172D0">
        <w:rPr>
          <w:rFonts w:eastAsiaTheme="minorEastAsia"/>
          <w:sz w:val="28"/>
          <w:szCs w:val="28"/>
        </w:rPr>
        <w:t>В  2024 году  по прогнозу объем работ составит 381,076  млн. рублей, 104,9%,  в 2025 году – 416,159  млн. рублей,  с ростом  на 19,98 % к 2023 году, за счет малых и средних предприятий основные из них</w:t>
      </w:r>
      <w:proofErr w:type="gramStart"/>
      <w:r w:rsidRPr="002172D0">
        <w:rPr>
          <w:rFonts w:eastAsiaTheme="minorEastAsia"/>
          <w:sz w:val="28"/>
          <w:szCs w:val="28"/>
        </w:rPr>
        <w:t xml:space="preserve"> :</w:t>
      </w:r>
      <w:proofErr w:type="gramEnd"/>
      <w:r w:rsidRPr="002172D0">
        <w:rPr>
          <w:rFonts w:eastAsiaTheme="minorEastAsia"/>
          <w:sz w:val="28"/>
          <w:szCs w:val="28"/>
        </w:rPr>
        <w:t xml:space="preserve"> ООО «</w:t>
      </w:r>
      <w:proofErr w:type="spellStart"/>
      <w:r w:rsidRPr="002172D0">
        <w:rPr>
          <w:rFonts w:eastAsiaTheme="minorEastAsia"/>
          <w:sz w:val="28"/>
          <w:szCs w:val="28"/>
        </w:rPr>
        <w:t>Стройтехнология</w:t>
      </w:r>
      <w:proofErr w:type="spellEnd"/>
      <w:r w:rsidRPr="002172D0">
        <w:rPr>
          <w:rFonts w:eastAsiaTheme="minorEastAsia"/>
          <w:sz w:val="28"/>
          <w:szCs w:val="28"/>
        </w:rPr>
        <w:t>», ООО «Авто – Газ – Сервис», МУП «</w:t>
      </w:r>
      <w:proofErr w:type="spellStart"/>
      <w:r w:rsidRPr="002172D0">
        <w:rPr>
          <w:rFonts w:eastAsiaTheme="minorEastAsia"/>
          <w:sz w:val="28"/>
          <w:szCs w:val="28"/>
        </w:rPr>
        <w:t>Мостводоканал</w:t>
      </w:r>
      <w:proofErr w:type="spellEnd"/>
      <w:r w:rsidRPr="002172D0">
        <w:rPr>
          <w:rFonts w:eastAsiaTheme="minorEastAsia"/>
          <w:sz w:val="28"/>
          <w:szCs w:val="28"/>
        </w:rPr>
        <w:t>», ООО «Строй-Инвест».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2172D0">
        <w:rPr>
          <w:rFonts w:eastAsiaTheme="minorEastAsia"/>
          <w:sz w:val="28"/>
          <w:szCs w:val="28"/>
        </w:rPr>
        <w:t>Задачи на 2024-2026 гг.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2172D0">
        <w:rPr>
          <w:rFonts w:eastAsiaTheme="minorEastAsia"/>
          <w:sz w:val="28"/>
          <w:szCs w:val="28"/>
        </w:rPr>
        <w:t>Обеспечить выполнение объемов выполненных работ за счет аварийного и текущего</w:t>
      </w:r>
      <w:r w:rsidRPr="002172D0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2172D0">
        <w:rPr>
          <w:rFonts w:eastAsiaTheme="minorEastAsia"/>
          <w:sz w:val="28"/>
          <w:szCs w:val="28"/>
        </w:rPr>
        <w:t xml:space="preserve">ремонта, замена водопровода, канализаций, а также замена приборов учета. </w:t>
      </w:r>
    </w:p>
    <w:p w:rsidR="00A93272" w:rsidRPr="002172D0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2172D0">
        <w:rPr>
          <w:rFonts w:eastAsiaTheme="minorEastAsia"/>
          <w:sz w:val="28"/>
          <w:szCs w:val="28"/>
        </w:rPr>
        <w:lastRenderedPageBreak/>
        <w:t>По малым предприятиям ООО «</w:t>
      </w:r>
      <w:proofErr w:type="spellStart"/>
      <w:r w:rsidRPr="002172D0">
        <w:rPr>
          <w:rFonts w:eastAsiaTheme="minorEastAsia"/>
          <w:sz w:val="28"/>
          <w:szCs w:val="28"/>
        </w:rPr>
        <w:t>Стройтехнология</w:t>
      </w:r>
      <w:proofErr w:type="spellEnd"/>
      <w:r w:rsidRPr="002172D0">
        <w:rPr>
          <w:rFonts w:eastAsiaTheme="minorEastAsia"/>
          <w:sz w:val="28"/>
          <w:szCs w:val="28"/>
        </w:rPr>
        <w:t xml:space="preserve">» </w:t>
      </w:r>
      <w:proofErr w:type="gramStart"/>
      <w:r w:rsidRPr="002172D0">
        <w:rPr>
          <w:rFonts w:eastAsiaTheme="minorEastAsia"/>
          <w:sz w:val="28"/>
          <w:szCs w:val="28"/>
        </w:rPr>
        <w:t>и ООО</w:t>
      </w:r>
      <w:proofErr w:type="gramEnd"/>
      <w:r w:rsidRPr="002172D0">
        <w:rPr>
          <w:rFonts w:eastAsiaTheme="minorEastAsia"/>
          <w:sz w:val="28"/>
          <w:szCs w:val="28"/>
        </w:rPr>
        <w:t xml:space="preserve"> «Авто-Газ-Сервис» обеспечить увеличение заключения количества контрактов с привлечением новых рынков сбыта оказываемых услуг организаций и выполнения всех видов строительных работ, применение прогрессивной технологической схемы производства. Провести анализ новых производственных решений, технологических процессов и методов строительства.</w:t>
      </w:r>
    </w:p>
    <w:p w:rsidR="00A93272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</w:p>
    <w:p w:rsidR="00A93272" w:rsidRDefault="00A93272" w:rsidP="00A93272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r w:rsidRPr="00861F65">
        <w:rPr>
          <w:rFonts w:eastAsia="Calibri"/>
          <w:b/>
          <w:sz w:val="28"/>
          <w:szCs w:val="28"/>
          <w:lang w:eastAsia="en-US"/>
        </w:rPr>
        <w:t>Жилищное строительство</w:t>
      </w:r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61F65">
        <w:rPr>
          <w:rFonts w:eastAsia="Calibri"/>
          <w:bCs/>
          <w:iCs/>
          <w:sz w:val="28"/>
          <w:szCs w:val="28"/>
          <w:lang w:eastAsia="en-US"/>
        </w:rPr>
        <w:t xml:space="preserve">Объемы жилищного строительства во многом зависят от </w:t>
      </w:r>
      <w:r w:rsidRPr="00861F65">
        <w:rPr>
          <w:rFonts w:eastAsia="Calibri"/>
          <w:sz w:val="28"/>
          <w:szCs w:val="28"/>
          <w:lang w:eastAsia="en-US"/>
        </w:rPr>
        <w:t>введенной площади застройки ИЖС и площади вводимого жилья социального назначения.</w:t>
      </w:r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61F65">
        <w:rPr>
          <w:rFonts w:eastAsia="Calibri"/>
          <w:sz w:val="28"/>
          <w:szCs w:val="28"/>
          <w:lang w:eastAsia="en-US"/>
        </w:rPr>
        <w:t xml:space="preserve">Основная доля вводимого жилья в Мостовском районе приходится на индивидуальное жилищное строительство 97,5%. </w:t>
      </w:r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61F65">
        <w:rPr>
          <w:rFonts w:eastAsia="Calibri"/>
          <w:sz w:val="28"/>
          <w:szCs w:val="28"/>
          <w:lang w:eastAsia="en-US"/>
        </w:rPr>
        <w:t>Снижение темпов роста ввода в эксплуатацию жилых домов в 2023 году к 2022, а также в плановом периоде 2024-2026 гг. обусловлено увеличение стоимости строительных ресурсов  от 104,8  до 122,5%.</w:t>
      </w:r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861F65">
        <w:rPr>
          <w:rFonts w:eastAsia="Calibri"/>
          <w:sz w:val="28"/>
          <w:szCs w:val="28"/>
          <w:lang w:eastAsia="en-US"/>
        </w:rPr>
        <w:t>Вместе с тем, площадь жилищного фонда в 2022 году к 2023  году увеличилась на 2,5 % за счет увеличения площади вводимого жилья социального назначения, в связи с реализацией государственной программы «Дети Кубани» по  мероприятию  предоставление жилых помещений детям-сиротам и детям, оставшимся без попечения родителей, и лицам из их числа по договорам найма специализированных жилых помещений.</w:t>
      </w:r>
      <w:proofErr w:type="gramEnd"/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61F65">
        <w:rPr>
          <w:rFonts w:eastAsia="Calibri"/>
          <w:sz w:val="28"/>
          <w:szCs w:val="28"/>
          <w:lang w:eastAsia="en-US"/>
        </w:rPr>
        <w:t xml:space="preserve">В 2022 году общая площадь вводимого жилья социального назначения составила 905,6 </w:t>
      </w:r>
      <w:proofErr w:type="spellStart"/>
      <w:r w:rsidRPr="00861F65">
        <w:rPr>
          <w:rFonts w:eastAsia="Calibri"/>
          <w:sz w:val="28"/>
          <w:szCs w:val="28"/>
          <w:lang w:eastAsia="en-US"/>
        </w:rPr>
        <w:t>кв</w:t>
      </w:r>
      <w:proofErr w:type="gramStart"/>
      <w:r w:rsidRPr="00861F65">
        <w:rPr>
          <w:rFonts w:eastAsia="Calibri"/>
          <w:sz w:val="28"/>
          <w:szCs w:val="28"/>
          <w:lang w:eastAsia="en-US"/>
        </w:rPr>
        <w:t>.м</w:t>
      </w:r>
      <w:proofErr w:type="gramEnd"/>
      <w:r w:rsidRPr="00861F65">
        <w:rPr>
          <w:rFonts w:eastAsia="Calibri"/>
          <w:sz w:val="28"/>
          <w:szCs w:val="28"/>
          <w:lang w:eastAsia="en-US"/>
        </w:rPr>
        <w:t>етров</w:t>
      </w:r>
      <w:proofErr w:type="spellEnd"/>
      <w:r w:rsidRPr="00861F65">
        <w:rPr>
          <w:rFonts w:eastAsia="Calibri"/>
          <w:sz w:val="28"/>
          <w:szCs w:val="28"/>
          <w:lang w:eastAsia="en-US"/>
        </w:rPr>
        <w:t xml:space="preserve"> (25 квартир). </w:t>
      </w:r>
    </w:p>
    <w:p w:rsidR="00A93272" w:rsidRPr="00861F65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61F65">
        <w:rPr>
          <w:rFonts w:eastAsia="Calibri"/>
          <w:sz w:val="28"/>
          <w:szCs w:val="28"/>
          <w:lang w:eastAsia="en-US"/>
        </w:rPr>
        <w:t xml:space="preserve">В 2023 году </w:t>
      </w:r>
      <w:proofErr w:type="spellStart"/>
      <w:proofErr w:type="gramStart"/>
      <w:r w:rsidRPr="00861F65">
        <w:rPr>
          <w:rFonts w:eastAsia="Calibri"/>
          <w:sz w:val="28"/>
          <w:szCs w:val="28"/>
          <w:lang w:eastAsia="en-US"/>
        </w:rPr>
        <w:t>году</w:t>
      </w:r>
      <w:proofErr w:type="spellEnd"/>
      <w:proofErr w:type="gramEnd"/>
      <w:r w:rsidRPr="00861F65">
        <w:rPr>
          <w:rFonts w:eastAsia="Calibri"/>
          <w:sz w:val="28"/>
          <w:szCs w:val="28"/>
          <w:lang w:eastAsia="en-US"/>
        </w:rPr>
        <w:t xml:space="preserve"> планируется ввод 1112,9 </w:t>
      </w:r>
      <w:proofErr w:type="spellStart"/>
      <w:r w:rsidRPr="00861F65">
        <w:rPr>
          <w:rFonts w:eastAsia="Calibri"/>
          <w:sz w:val="28"/>
          <w:szCs w:val="28"/>
          <w:lang w:eastAsia="en-US"/>
        </w:rPr>
        <w:t>кв.метров</w:t>
      </w:r>
      <w:proofErr w:type="spellEnd"/>
      <w:r w:rsidRPr="00861F65">
        <w:rPr>
          <w:rFonts w:eastAsia="Calibri"/>
          <w:sz w:val="28"/>
          <w:szCs w:val="28"/>
          <w:lang w:eastAsia="en-US"/>
        </w:rPr>
        <w:t>.</w:t>
      </w:r>
    </w:p>
    <w:p w:rsidR="00A93272" w:rsidRDefault="00A93272" w:rsidP="00A93272">
      <w:pPr>
        <w:overflowPunct/>
        <w:autoSpaceDE/>
        <w:autoSpaceDN/>
        <w:adjustRightInd/>
        <w:ind w:firstLine="709"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</w:p>
    <w:p w:rsidR="00A93272" w:rsidRDefault="00A93272" w:rsidP="00A93272">
      <w:pPr>
        <w:suppressAutoHyphens/>
        <w:jc w:val="center"/>
        <w:rPr>
          <w:b/>
          <w:sz w:val="28"/>
          <w:szCs w:val="28"/>
        </w:rPr>
      </w:pPr>
      <w:r w:rsidRPr="00BE3E88">
        <w:rPr>
          <w:b/>
          <w:sz w:val="28"/>
          <w:szCs w:val="28"/>
        </w:rPr>
        <w:t>Финансовый результат</w:t>
      </w:r>
    </w:p>
    <w:p w:rsidR="00A93272" w:rsidRPr="00BE3E88" w:rsidRDefault="00A93272" w:rsidP="00A93272">
      <w:pPr>
        <w:suppressAutoHyphens/>
        <w:ind w:firstLine="709"/>
        <w:jc w:val="center"/>
        <w:rPr>
          <w:sz w:val="28"/>
          <w:szCs w:val="28"/>
        </w:rPr>
      </w:pPr>
    </w:p>
    <w:p w:rsidR="00A93272" w:rsidRPr="00070F47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proofErr w:type="gramStart"/>
      <w:r w:rsidRPr="00070F47">
        <w:rPr>
          <w:rFonts w:eastAsiaTheme="minorEastAsia"/>
          <w:sz w:val="28"/>
          <w:szCs w:val="28"/>
        </w:rPr>
        <w:t>В 2023 году  ожидаемый сальдированный финансовый результат деятельности  по полному кругу предприятий Мостовского района  составит 2758,236 млн. планируемые темпы роста  к уровню 2022 года составят 107%; в 2024 году ожидается увеличение сальдированного финансового результата по отношению к 2023 году  на  6%  что составит  2924,009 млн. руб. в 2025 году рост составит 106,9%, в 2026 году 107%.</w:t>
      </w:r>
      <w:proofErr w:type="gramEnd"/>
    </w:p>
    <w:p w:rsidR="00A93272" w:rsidRPr="00070F47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Ожидаемая сумма прибыли по предприятиям района в 2023 году  составит 2798,436 млн. руб., в 2024–2948,409 млн. руб., в 2025 году – 3142,030 млн. руб.  в 2026  году – 3356,409 млн. руб.</w:t>
      </w:r>
    </w:p>
    <w:p w:rsidR="00A93272" w:rsidRPr="00070F47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 xml:space="preserve">Убыток по итогам текущего года ожидается в объеме 40,2  млн. рублей снижение в сравнении с 2022  годом на 31,8 %. </w:t>
      </w:r>
    </w:p>
    <w:p w:rsidR="00A93272" w:rsidRPr="00070F47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В разрезе основных отраслей по крупным и средним предприятиям района:</w:t>
      </w:r>
    </w:p>
    <w:p w:rsidR="00A93272" w:rsidRPr="00070F47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Сельское хозяйство, охота и лесное хозяйство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 xml:space="preserve"> </w:t>
      </w:r>
      <w:proofErr w:type="gramStart"/>
      <w:r w:rsidRPr="00070F47">
        <w:rPr>
          <w:rFonts w:eastAsiaTheme="minorEastAsia"/>
          <w:sz w:val="28"/>
          <w:szCs w:val="28"/>
        </w:rPr>
        <w:t xml:space="preserve">В 2022 году прибыль сельхоз предприятий составила 613,511млн. руб. По оценке, в 2023  году прибыль предприятий данной отрасли составит 756,2 млн. руб.  с ростом  к уровню предыдущего года на 23,3%, что обусловлено </w:t>
      </w:r>
      <w:r w:rsidRPr="00070F47">
        <w:rPr>
          <w:rFonts w:eastAsiaTheme="minorEastAsia"/>
          <w:sz w:val="28"/>
          <w:szCs w:val="28"/>
        </w:rPr>
        <w:lastRenderedPageBreak/>
        <w:t>увеличением прибыли на предприятиях ООО «Агрофирма Мостовская» и  ООО "Юг - Агро" за счет увеличения спроса и ростом цены на продукцию.</w:t>
      </w:r>
      <w:proofErr w:type="gramEnd"/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asciiTheme="minorHAnsi" w:eastAsiaTheme="minorEastAsia" w:hAnsiTheme="minorHAnsi" w:cstheme="minorBidi"/>
        </w:rPr>
      </w:pPr>
      <w:r w:rsidRPr="00070F47">
        <w:rPr>
          <w:rFonts w:eastAsiaTheme="minorEastAsia"/>
          <w:sz w:val="28"/>
          <w:szCs w:val="28"/>
        </w:rPr>
        <w:t>По итогам  2023 года  убыток  в данной отрасли ожидается в размере  6,086 млн. руб.  за счет предприятия ПКЗ "</w:t>
      </w:r>
      <w:proofErr w:type="spellStart"/>
      <w:r w:rsidRPr="00070F47">
        <w:rPr>
          <w:rFonts w:eastAsiaTheme="minorEastAsia"/>
          <w:sz w:val="28"/>
          <w:szCs w:val="28"/>
        </w:rPr>
        <w:t>Лабинский</w:t>
      </w:r>
      <w:proofErr w:type="spellEnd"/>
      <w:r w:rsidRPr="00070F47">
        <w:rPr>
          <w:rFonts w:eastAsiaTheme="minorEastAsia"/>
          <w:sz w:val="28"/>
          <w:szCs w:val="28"/>
        </w:rPr>
        <w:t>". Убыток за счет затрат и снижения реализации продукции в январе-феврале 2023 года, а так же уплаты кредитов. Увеличены расходы на внесение удобрений и средств защиты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Добыча полезных ископаемых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В 2022 году финансовый результат  деятельности предприятий  - прибыль 16,131 млн. руб.,  Согласно оценке, в 2023 году так же будет получена прибыль в размере 31,2 млн. руб.   ро</w:t>
      </w:r>
      <w:proofErr w:type="gramStart"/>
      <w:r w:rsidRPr="00070F47">
        <w:rPr>
          <w:rFonts w:eastAsiaTheme="minorEastAsia"/>
          <w:sz w:val="28"/>
          <w:szCs w:val="28"/>
        </w:rPr>
        <w:t>ст в ср</w:t>
      </w:r>
      <w:proofErr w:type="gramEnd"/>
      <w:r w:rsidRPr="00070F47">
        <w:rPr>
          <w:rFonts w:eastAsiaTheme="minorEastAsia"/>
          <w:sz w:val="28"/>
          <w:szCs w:val="28"/>
        </w:rPr>
        <w:t>авнении с 2022  годом на 93,4 %.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36"/>
          <w:szCs w:val="28"/>
        </w:rPr>
      </w:pPr>
      <w:r w:rsidRPr="00070F47">
        <w:rPr>
          <w:rFonts w:eastAsiaTheme="minorEastAsia"/>
          <w:sz w:val="28"/>
          <w:szCs w:val="28"/>
        </w:rPr>
        <w:t>Обрабатывающие производства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Основные предприятия: ООО «</w:t>
      </w:r>
      <w:proofErr w:type="spellStart"/>
      <w:r w:rsidRPr="00070F47">
        <w:rPr>
          <w:sz w:val="28"/>
          <w:szCs w:val="28"/>
        </w:rPr>
        <w:t>Кнауф</w:t>
      </w:r>
      <w:proofErr w:type="spellEnd"/>
      <w:r w:rsidRPr="00070F47">
        <w:rPr>
          <w:sz w:val="28"/>
          <w:szCs w:val="28"/>
        </w:rPr>
        <w:t xml:space="preserve"> Гипс Кубань»; ООО «</w:t>
      </w:r>
      <w:proofErr w:type="spellStart"/>
      <w:r w:rsidRPr="00070F47">
        <w:rPr>
          <w:sz w:val="28"/>
          <w:szCs w:val="28"/>
        </w:rPr>
        <w:t>Губский</w:t>
      </w:r>
      <w:proofErr w:type="spellEnd"/>
      <w:r w:rsidRPr="00070F47">
        <w:rPr>
          <w:sz w:val="28"/>
          <w:szCs w:val="28"/>
        </w:rPr>
        <w:t xml:space="preserve"> кирпичный завод».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В 2022 году прибыль прибыльных предприятий составила 1868,442 млн. рублей. По оценке в  2023 году прибыль прибыльных предприятий обрабатывающих производств составит 1797,32 млн. руб., снижение  к уровню 2022 года  на 3,8%.  Снижение обусловлено тем, что в 2021-2022 годах предприятиям</w:t>
      </w:r>
      <w:proofErr w:type="gramStart"/>
      <w:r w:rsidRPr="00070F47">
        <w:rPr>
          <w:sz w:val="28"/>
          <w:szCs w:val="28"/>
        </w:rPr>
        <w:t>и ООО</w:t>
      </w:r>
      <w:proofErr w:type="gramEnd"/>
      <w:r w:rsidRPr="00070F47">
        <w:rPr>
          <w:sz w:val="28"/>
          <w:szCs w:val="28"/>
        </w:rPr>
        <w:t xml:space="preserve"> «</w:t>
      </w:r>
      <w:proofErr w:type="spellStart"/>
      <w:r w:rsidRPr="00070F47">
        <w:rPr>
          <w:sz w:val="28"/>
          <w:szCs w:val="28"/>
        </w:rPr>
        <w:t>Кнауф</w:t>
      </w:r>
      <w:proofErr w:type="spellEnd"/>
      <w:r w:rsidRPr="00070F47">
        <w:rPr>
          <w:sz w:val="28"/>
          <w:szCs w:val="28"/>
        </w:rPr>
        <w:t xml:space="preserve"> Гипс Кубань» была увеличена цена на производимую продукцию, с 2023 года идет снижение объема производимой продукции. Предприятие работают не на полную мощность.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В связи с тем, что основная доля прибыли в отрасли приходится н</w:t>
      </w:r>
      <w:proofErr w:type="gramStart"/>
      <w:r w:rsidRPr="00070F47">
        <w:rPr>
          <w:rFonts w:eastAsiaTheme="minorEastAsia"/>
          <w:sz w:val="28"/>
          <w:szCs w:val="28"/>
        </w:rPr>
        <w:t>а ООО</w:t>
      </w:r>
      <w:proofErr w:type="gramEnd"/>
      <w:r w:rsidRPr="00070F47">
        <w:rPr>
          <w:rFonts w:eastAsiaTheme="minorEastAsia"/>
          <w:sz w:val="28"/>
          <w:szCs w:val="28"/>
        </w:rPr>
        <w:t xml:space="preserve"> «</w:t>
      </w:r>
      <w:proofErr w:type="spellStart"/>
      <w:r w:rsidRPr="00070F47">
        <w:rPr>
          <w:rFonts w:eastAsiaTheme="minorEastAsia"/>
          <w:sz w:val="28"/>
          <w:szCs w:val="28"/>
        </w:rPr>
        <w:t>Кнауф</w:t>
      </w:r>
      <w:proofErr w:type="spellEnd"/>
      <w:r w:rsidRPr="00070F47">
        <w:rPr>
          <w:rFonts w:eastAsiaTheme="minorEastAsia"/>
          <w:sz w:val="28"/>
          <w:szCs w:val="28"/>
        </w:rPr>
        <w:t xml:space="preserve"> Гипс Кубань»</w:t>
      </w:r>
      <w:r w:rsidRPr="00070F47">
        <w:rPr>
          <w:rFonts w:eastAsiaTheme="minorEastAsia"/>
          <w:sz w:val="36"/>
          <w:szCs w:val="28"/>
        </w:rPr>
        <w:t xml:space="preserve"> </w:t>
      </w:r>
      <w:r w:rsidRPr="00070F47">
        <w:rPr>
          <w:rFonts w:eastAsiaTheme="minorEastAsia"/>
          <w:sz w:val="28"/>
          <w:szCs w:val="28"/>
        </w:rPr>
        <w:t>отраслевые темпы роста зависят от деятельности этого предприятия.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asciiTheme="minorHAnsi" w:eastAsiaTheme="minorEastAsia" w:hAnsiTheme="minorHAnsi" w:cstheme="minorBidi"/>
        </w:rPr>
      </w:pPr>
      <w:r w:rsidRPr="00070F47">
        <w:rPr>
          <w:rFonts w:eastAsiaTheme="minorEastAsia"/>
          <w:sz w:val="28"/>
          <w:szCs w:val="28"/>
        </w:rPr>
        <w:t>По итогам  2023 года  убытков в данной отрасли не ожидается.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Обеспечение электрической энергией, газом и паром; кондиционирование воздуха</w:t>
      </w:r>
      <w:r>
        <w:rPr>
          <w:sz w:val="28"/>
          <w:szCs w:val="28"/>
        </w:rPr>
        <w:t>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proofErr w:type="gramStart"/>
      <w:r w:rsidRPr="00070F47">
        <w:rPr>
          <w:rFonts w:eastAsiaTheme="minorEastAsia"/>
          <w:sz w:val="28"/>
          <w:szCs w:val="28"/>
        </w:rPr>
        <w:t>В 2022 году  прибыль предприятий  в сфере обеспечения электрической энергией, газом и паром, кондиционированием воздуха составила 19,924 млн. руб. В 2023 году прибыль по данной отрасли не ожидается в связи с тем, что МУП "Мостовские тепловые сети" заключен договор концессии, имущество передано в пользовании другому предприятию и  ОА "</w:t>
      </w:r>
      <w:proofErr w:type="spellStart"/>
      <w:r w:rsidRPr="00070F47">
        <w:rPr>
          <w:rFonts w:eastAsiaTheme="minorEastAsia"/>
          <w:sz w:val="28"/>
          <w:szCs w:val="28"/>
        </w:rPr>
        <w:t>Нефтегазгеотерм</w:t>
      </w:r>
      <w:proofErr w:type="spellEnd"/>
      <w:r w:rsidRPr="00070F47">
        <w:rPr>
          <w:rFonts w:eastAsiaTheme="minorEastAsia"/>
          <w:sz w:val="28"/>
          <w:szCs w:val="28"/>
        </w:rPr>
        <w:t>" изменило основной вид деятельности на добычу полезных ископаемых.</w:t>
      </w:r>
      <w:proofErr w:type="gramEnd"/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asciiTheme="minorHAnsi" w:eastAsiaTheme="minorEastAsia" w:hAnsiTheme="minorHAnsi" w:cstheme="minorBidi"/>
        </w:rPr>
      </w:pPr>
      <w:r w:rsidRPr="00070F47">
        <w:rPr>
          <w:rFonts w:eastAsiaTheme="minorEastAsia"/>
          <w:sz w:val="28"/>
          <w:szCs w:val="28"/>
        </w:rPr>
        <w:t xml:space="preserve">По итогам  2023 года  убыток в данной отрасли  ожидается в размере 1,1 млн. рублей на предприятии МУП "Мостовские тепловые сети" (предприятие занимается сбором </w:t>
      </w:r>
      <w:proofErr w:type="spellStart"/>
      <w:r w:rsidRPr="00070F47">
        <w:rPr>
          <w:rFonts w:eastAsiaTheme="minorEastAsia"/>
          <w:sz w:val="28"/>
          <w:szCs w:val="28"/>
        </w:rPr>
        <w:t>задолжностей</w:t>
      </w:r>
      <w:proofErr w:type="spellEnd"/>
      <w:r w:rsidRPr="00070F47">
        <w:rPr>
          <w:rFonts w:eastAsiaTheme="minorEastAsia"/>
          <w:sz w:val="28"/>
          <w:szCs w:val="28"/>
        </w:rPr>
        <w:t>).</w:t>
      </w:r>
    </w:p>
    <w:p w:rsidR="00A93272" w:rsidRPr="00070F47" w:rsidRDefault="00A93272" w:rsidP="00A93272">
      <w:pPr>
        <w:tabs>
          <w:tab w:val="left" w:pos="8789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Водоснабжение; водоотведение, организация сбора и утилизация отходов, деятельность по ликвидации загрязнений</w:t>
      </w:r>
    </w:p>
    <w:p w:rsidR="00A93272" w:rsidRPr="00070F47" w:rsidRDefault="00A93272" w:rsidP="00A93272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В 2022 году  прибыль предприятий  в сфере водоснабжения составила 1,17 млн. руб. По оценке 2023 года прибыль  от деятельности  предприятий данной отрасли составит 7,5  млн. руб.</w:t>
      </w:r>
    </w:p>
    <w:p w:rsidR="00A93272" w:rsidRPr="00070F47" w:rsidRDefault="00A93272" w:rsidP="00A93272">
      <w:pPr>
        <w:overflowPunct/>
        <w:autoSpaceDE/>
        <w:autoSpaceDN/>
        <w:adjustRightInd/>
        <w:ind w:right="-143"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 xml:space="preserve">По итогам 2023 года убытки ожидаются в сумме 1,1 </w:t>
      </w:r>
      <w:proofErr w:type="spellStart"/>
      <w:r w:rsidRPr="00070F47">
        <w:rPr>
          <w:rFonts w:eastAsiaTheme="minorEastAsia"/>
          <w:sz w:val="28"/>
          <w:szCs w:val="28"/>
        </w:rPr>
        <w:t>млн</w:t>
      </w:r>
      <w:proofErr w:type="gramStart"/>
      <w:r w:rsidRPr="00070F47">
        <w:rPr>
          <w:rFonts w:eastAsiaTheme="minorEastAsia"/>
          <w:sz w:val="28"/>
          <w:szCs w:val="28"/>
        </w:rPr>
        <w:t>.р</w:t>
      </w:r>
      <w:proofErr w:type="gramEnd"/>
      <w:r w:rsidRPr="00070F47">
        <w:rPr>
          <w:rFonts w:eastAsiaTheme="minorEastAsia"/>
          <w:sz w:val="28"/>
          <w:szCs w:val="28"/>
        </w:rPr>
        <w:t>уб</w:t>
      </w:r>
      <w:proofErr w:type="spellEnd"/>
      <w:r w:rsidRPr="00070F47">
        <w:rPr>
          <w:rFonts w:eastAsiaTheme="minorEastAsia"/>
          <w:sz w:val="28"/>
          <w:szCs w:val="28"/>
        </w:rPr>
        <w:t>. на  предприятиях МУП "</w:t>
      </w:r>
      <w:proofErr w:type="spellStart"/>
      <w:r w:rsidRPr="00070F47">
        <w:rPr>
          <w:rFonts w:eastAsiaTheme="minorEastAsia"/>
          <w:sz w:val="28"/>
          <w:szCs w:val="28"/>
        </w:rPr>
        <w:t>Мостводоканал</w:t>
      </w:r>
      <w:proofErr w:type="spellEnd"/>
      <w:r w:rsidRPr="00070F47">
        <w:rPr>
          <w:rFonts w:eastAsiaTheme="minorEastAsia"/>
          <w:sz w:val="28"/>
          <w:szCs w:val="28"/>
        </w:rPr>
        <w:t>».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Торговля оптовая и розничная; ремонт автотранспортных средств и мотоциклов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lastRenderedPageBreak/>
        <w:t>В 2022 году  прибыль предприятий  в сфере торговли оптовой и розничной  составила 26,192 млн. руб., По оценке 2023 года прибыль  от деятельности  предприятий данной отрасли составит 28,3млн. руб.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asciiTheme="minorHAnsi" w:eastAsiaTheme="minorEastAsia" w:hAnsiTheme="minorHAnsi" w:cstheme="minorBidi"/>
        </w:rPr>
      </w:pPr>
      <w:r w:rsidRPr="00070F47">
        <w:rPr>
          <w:rFonts w:eastAsiaTheme="minorEastAsia"/>
          <w:sz w:val="28"/>
          <w:szCs w:val="28"/>
        </w:rPr>
        <w:t>По итогам  2023 года  убытков в данной отрасли не ожидается.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 xml:space="preserve">Транспортировка и хранение </w:t>
      </w:r>
    </w:p>
    <w:p w:rsidR="00A93272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В 2022 году  прибыль предприятий  в сфере транспортировки и хранения  составила 34,921млн. руб. По оценке 2023 года, прибыль от  деятельности единственного предприятия ООО "ДЭП №115 в данной отрасли</w:t>
      </w:r>
      <w:r w:rsidRPr="00070F47">
        <w:rPr>
          <w:sz w:val="28"/>
          <w:szCs w:val="24"/>
        </w:rPr>
        <w:t xml:space="preserve"> </w:t>
      </w:r>
      <w:r w:rsidRPr="00070F47">
        <w:rPr>
          <w:sz w:val="28"/>
          <w:szCs w:val="28"/>
        </w:rPr>
        <w:t xml:space="preserve"> составит 29,5 млн. руб. 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A93272" w:rsidRDefault="00A93272" w:rsidP="00A93272">
      <w:pPr>
        <w:pStyle w:val="1"/>
        <w:rPr>
          <w:rFonts w:ascii="Times New Roman" w:hAnsi="Times New Roman"/>
          <w:sz w:val="28"/>
          <w:szCs w:val="28"/>
        </w:rPr>
      </w:pPr>
      <w:r w:rsidRPr="00FF4FD7">
        <w:rPr>
          <w:rFonts w:ascii="Times New Roman" w:hAnsi="Times New Roman"/>
          <w:sz w:val="28"/>
          <w:szCs w:val="28"/>
        </w:rPr>
        <w:t>Фонд оплаты труда</w:t>
      </w:r>
    </w:p>
    <w:p w:rsidR="00A93272" w:rsidRPr="00982739" w:rsidRDefault="00A93272" w:rsidP="00A93272"/>
    <w:p w:rsidR="00A93272" w:rsidRPr="00FF4FD7" w:rsidRDefault="00A93272" w:rsidP="00A93272">
      <w:pPr>
        <w:pStyle w:val="a5"/>
        <w:ind w:left="0" w:firstLine="709"/>
      </w:pPr>
      <w:r w:rsidRPr="00FF4FD7">
        <w:rPr>
          <w:szCs w:val="28"/>
        </w:rPr>
        <w:t>По оценке  2023 года фонд оплаты труда по крупным и средним предприятиям района составит 3,303 млрд. руб.,  темпы роста к уровню 2022 года 109,1% . В 2024 году планируется рост ФОТ на 10,8% и составит 3,658 млрд. руб.</w:t>
      </w:r>
      <w:r w:rsidRPr="00FF4FD7">
        <w:t xml:space="preserve"> </w:t>
      </w:r>
    </w:p>
    <w:p w:rsidR="00A93272" w:rsidRPr="00FF4FD7" w:rsidRDefault="00A93272" w:rsidP="00A93272">
      <w:pPr>
        <w:pStyle w:val="a5"/>
        <w:ind w:left="0" w:firstLine="709"/>
        <w:rPr>
          <w:szCs w:val="28"/>
        </w:rPr>
      </w:pPr>
      <w:r w:rsidRPr="00FF4FD7">
        <w:rPr>
          <w:szCs w:val="28"/>
        </w:rPr>
        <w:t xml:space="preserve">Среднемесячная заработная плата по крупным и средним предприятиям района в 2022 году составила 39162,2  рублей, с ростом к 2021 году на 13,1%,  в 2023 году  44540,2 руб. рост- 13,7%,  в </w:t>
      </w:r>
      <w:r w:rsidRPr="00FF4FD7">
        <w:rPr>
          <w:color w:val="000000"/>
          <w:szCs w:val="28"/>
        </w:rPr>
        <w:t>2024 г. ожидаемый размер средней заработной платы -   48548,3 руб. с</w:t>
      </w:r>
      <w:r w:rsidRPr="00FF4FD7">
        <w:rPr>
          <w:szCs w:val="28"/>
        </w:rPr>
        <w:t xml:space="preserve"> ростом  к 2023 году  </w:t>
      </w:r>
      <w:proofErr w:type="gramStart"/>
      <w:r w:rsidRPr="00FF4FD7">
        <w:rPr>
          <w:szCs w:val="28"/>
        </w:rPr>
        <w:t>на</w:t>
      </w:r>
      <w:proofErr w:type="gramEnd"/>
      <w:r w:rsidRPr="00FF4FD7">
        <w:rPr>
          <w:szCs w:val="28"/>
        </w:rPr>
        <w:t xml:space="preserve"> 9%.</w:t>
      </w:r>
    </w:p>
    <w:p w:rsidR="00A93272" w:rsidRPr="00070F47" w:rsidRDefault="00A93272" w:rsidP="00A93272">
      <w:pPr>
        <w:pStyle w:val="a5"/>
        <w:ind w:left="0" w:firstLine="709"/>
        <w:rPr>
          <w:szCs w:val="28"/>
          <w:highlight w:val="yellow"/>
        </w:rPr>
      </w:pPr>
      <w:r w:rsidRPr="00FF4FD7">
        <w:rPr>
          <w:szCs w:val="28"/>
        </w:rPr>
        <w:t>Снижение численности в 2022г. обусловлено: уменьшением численности на 48 человек в отрасли</w:t>
      </w:r>
      <w:r>
        <w:rPr>
          <w:szCs w:val="28"/>
        </w:rPr>
        <w:t xml:space="preserve"> </w:t>
      </w:r>
      <w:r w:rsidRPr="00FF4FD7">
        <w:rPr>
          <w:szCs w:val="28"/>
        </w:rPr>
        <w:t xml:space="preserve">"образование" в связи с оптимизацией расходов, наличием дефицита кадров.; и в отрасли ЖКХ с июня 2022 года ООО НЭСК предоставляет информацию в органы </w:t>
      </w:r>
      <w:proofErr w:type="spellStart"/>
      <w:r w:rsidRPr="00FF4FD7">
        <w:rPr>
          <w:szCs w:val="28"/>
        </w:rPr>
        <w:t>Госстата</w:t>
      </w:r>
      <w:proofErr w:type="spellEnd"/>
      <w:r w:rsidRPr="00FF4FD7">
        <w:rPr>
          <w:szCs w:val="28"/>
        </w:rPr>
        <w:t xml:space="preserve"> без разбивки по филиалам </w:t>
      </w:r>
      <w:proofErr w:type="gramStart"/>
      <w:r w:rsidRPr="00FF4FD7">
        <w:rPr>
          <w:szCs w:val="28"/>
        </w:rPr>
        <w:t xml:space="preserve">( </w:t>
      </w:r>
      <w:proofErr w:type="gramEnd"/>
      <w:r w:rsidRPr="00FF4FD7">
        <w:rPr>
          <w:szCs w:val="28"/>
        </w:rPr>
        <w:t>уменьшение численности в 2022 году на 38 человек. В 2023 году снижение обусловлено: заключением в ноябре 2022 года администрацией района с ООО "</w:t>
      </w:r>
      <w:proofErr w:type="spellStart"/>
      <w:r w:rsidRPr="00FF4FD7">
        <w:rPr>
          <w:szCs w:val="28"/>
        </w:rPr>
        <w:t>Минэнергосервис</w:t>
      </w:r>
      <w:proofErr w:type="spellEnd"/>
      <w:r w:rsidRPr="00FF4FD7">
        <w:rPr>
          <w:szCs w:val="28"/>
        </w:rPr>
        <w:t xml:space="preserve">" </w:t>
      </w:r>
      <w:proofErr w:type="spellStart"/>
      <w:proofErr w:type="gramStart"/>
      <w:r w:rsidRPr="00FF4FD7">
        <w:rPr>
          <w:szCs w:val="28"/>
        </w:rPr>
        <w:t>ст</w:t>
      </w:r>
      <w:proofErr w:type="spellEnd"/>
      <w:proofErr w:type="gramEnd"/>
      <w:r w:rsidRPr="00FF4FD7">
        <w:rPr>
          <w:szCs w:val="28"/>
        </w:rPr>
        <w:t xml:space="preserve"> Павловская ( производство передача и распределение пара и горячей воды)  </w:t>
      </w:r>
      <w:proofErr w:type="spellStart"/>
      <w:r w:rsidRPr="00FF4FD7">
        <w:rPr>
          <w:szCs w:val="28"/>
        </w:rPr>
        <w:t>концссеционного</w:t>
      </w:r>
      <w:proofErr w:type="spellEnd"/>
      <w:r w:rsidRPr="00FF4FD7">
        <w:rPr>
          <w:szCs w:val="28"/>
        </w:rPr>
        <w:t xml:space="preserve"> соглашения, в связи с чем </w:t>
      </w:r>
      <w:proofErr w:type="spellStart"/>
      <w:r w:rsidRPr="00FF4FD7">
        <w:rPr>
          <w:szCs w:val="28"/>
        </w:rPr>
        <w:t>чистленность</w:t>
      </w:r>
      <w:proofErr w:type="spellEnd"/>
      <w:r w:rsidRPr="00FF4FD7">
        <w:rPr>
          <w:szCs w:val="28"/>
        </w:rPr>
        <w:t xml:space="preserve"> в отрасли уменьшилась на 129 человек. (ранее в органы </w:t>
      </w:r>
      <w:proofErr w:type="spellStart"/>
      <w:r w:rsidRPr="00FF4FD7">
        <w:rPr>
          <w:szCs w:val="28"/>
        </w:rPr>
        <w:t>Госстата</w:t>
      </w:r>
      <w:proofErr w:type="spellEnd"/>
      <w:r w:rsidRPr="00FF4FD7">
        <w:rPr>
          <w:szCs w:val="28"/>
        </w:rPr>
        <w:t xml:space="preserve"> сведения по численности </w:t>
      </w:r>
      <w:proofErr w:type="spellStart"/>
      <w:r w:rsidRPr="00FF4FD7">
        <w:rPr>
          <w:szCs w:val="28"/>
        </w:rPr>
        <w:t>предостовлялись</w:t>
      </w:r>
      <w:proofErr w:type="spellEnd"/>
      <w:r w:rsidRPr="00FF4FD7">
        <w:rPr>
          <w:szCs w:val="28"/>
        </w:rPr>
        <w:t xml:space="preserve"> МУП Тепловые сети)</w:t>
      </w:r>
      <w:r w:rsidRPr="00070F47">
        <w:rPr>
          <w:rFonts w:eastAsia="Calibri"/>
          <w:szCs w:val="28"/>
          <w:highlight w:val="yellow"/>
          <w:lang w:eastAsia="en-US"/>
        </w:rPr>
        <w:t xml:space="preserve"> </w:t>
      </w:r>
    </w:p>
    <w:p w:rsidR="00A93272" w:rsidRPr="0016334C" w:rsidRDefault="00A93272" w:rsidP="00A93272">
      <w:pPr>
        <w:pStyle w:val="a5"/>
        <w:ind w:left="0" w:firstLine="709"/>
        <w:rPr>
          <w:szCs w:val="28"/>
        </w:rPr>
      </w:pPr>
    </w:p>
    <w:p w:rsidR="00A93272" w:rsidRDefault="00A93272" w:rsidP="00A93272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16334C">
        <w:rPr>
          <w:b/>
          <w:sz w:val="28"/>
          <w:szCs w:val="28"/>
        </w:rPr>
        <w:t>Потребительская сфера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8"/>
          <w:szCs w:val="28"/>
        </w:rPr>
      </w:pP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>Сфера розничной торговли в муниципальном образовании Мостовский район  представлена</w:t>
      </w:r>
      <w:r w:rsidRPr="0016334C">
        <w:rPr>
          <w:color w:val="000000"/>
          <w:sz w:val="28"/>
        </w:rPr>
        <w:t xml:space="preserve"> 490объектами</w:t>
      </w:r>
      <w:r w:rsidRPr="0016334C">
        <w:rPr>
          <w:sz w:val="28"/>
        </w:rPr>
        <w:t xml:space="preserve">  стационарной торговли. Общая  торговая площадь объектов торговли составляет более 54тыс. кв. м., в сфере торговли занято более 1000 человек.</w:t>
      </w: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>В 2022году розничный товарооборот по полному кругу организаций 9718,555 млн. руб., или  100,3% к уровню  2021года. В разрезе крупных и средних предприятий оборот розничной торговли  за 2022 год составил 3922,627млн</w:t>
      </w:r>
      <w:proofErr w:type="gramStart"/>
      <w:r w:rsidRPr="0016334C">
        <w:rPr>
          <w:sz w:val="28"/>
        </w:rPr>
        <w:t>.р</w:t>
      </w:r>
      <w:proofErr w:type="gramEnd"/>
      <w:r w:rsidRPr="0016334C">
        <w:rPr>
          <w:sz w:val="28"/>
        </w:rPr>
        <w:t>уб. Рост  товарооборота  по крупным и средним предприятиям за 2022год к уровню 2021 года составил более 7% .</w:t>
      </w:r>
      <w:r w:rsidRPr="0016334C">
        <w:rPr>
          <w:sz w:val="18"/>
          <w:szCs w:val="18"/>
        </w:rPr>
        <w:t xml:space="preserve"> </w:t>
      </w:r>
      <w:r w:rsidRPr="0016334C">
        <w:rPr>
          <w:sz w:val="28"/>
        </w:rPr>
        <w:t xml:space="preserve">Увеличение оборота розничной торговли за 2022 год обусловлено увеличением объемов розничных продаж, осуществляемых непосредственно при помощи информационно-коммуникационной сети интернет, а также увеличение продаж магазины Магнит, Пятерочки, Рубль, Светофор, Победа. В 2022году в Мостовском районе введено </w:t>
      </w:r>
      <w:r w:rsidRPr="0016334C">
        <w:rPr>
          <w:color w:val="000000"/>
          <w:sz w:val="28"/>
        </w:rPr>
        <w:t xml:space="preserve">в эксплуатацию   14объектов </w:t>
      </w:r>
      <w:r w:rsidRPr="0016334C">
        <w:rPr>
          <w:color w:val="000000"/>
          <w:sz w:val="28"/>
        </w:rPr>
        <w:lastRenderedPageBreak/>
        <w:t xml:space="preserve">розничной торговли общей площадью  более 6500 кв. метров.  </w:t>
      </w:r>
      <w:r w:rsidRPr="0016334C">
        <w:rPr>
          <w:sz w:val="28"/>
        </w:rPr>
        <w:t>По оценке 2023 года планируется незначительный рост</w:t>
      </w:r>
      <w:proofErr w:type="gramStart"/>
      <w:r w:rsidRPr="0016334C">
        <w:rPr>
          <w:sz w:val="28"/>
        </w:rPr>
        <w:t xml:space="preserve"> ,</w:t>
      </w:r>
      <w:proofErr w:type="gramEnd"/>
      <w:r w:rsidRPr="0016334C">
        <w:rPr>
          <w:sz w:val="28"/>
        </w:rPr>
        <w:t xml:space="preserve"> оборот розничной торговли по полному кругу составит 10429млн.руб.. Рост планируется за счет ввода новых объектов торговли.</w:t>
      </w: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>Обеспеченность торговыми площадями на 1000 жителей по муниципальному образованию Мостовский район составляет более 800 кв. м.</w:t>
      </w: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 xml:space="preserve">Сфера объектов </w:t>
      </w:r>
      <w:r w:rsidRPr="0016334C">
        <w:rPr>
          <w:b/>
          <w:sz w:val="28"/>
        </w:rPr>
        <w:t>общественного питания</w:t>
      </w:r>
      <w:r w:rsidRPr="0016334C">
        <w:rPr>
          <w:sz w:val="28"/>
        </w:rPr>
        <w:t xml:space="preserve"> на потребительском рынке Мостовского района представлена 47 объектами общественного питания общедоступной сети в том числе нестационарные</w:t>
      </w:r>
      <w:proofErr w:type="gramStart"/>
      <w:r w:rsidRPr="0016334C">
        <w:rPr>
          <w:sz w:val="28"/>
        </w:rPr>
        <w:t xml:space="preserve"> .</w:t>
      </w:r>
      <w:proofErr w:type="gramEnd"/>
      <w:r w:rsidRPr="0016334C">
        <w:rPr>
          <w:sz w:val="28"/>
        </w:rPr>
        <w:t xml:space="preserve">Число посадочных мест1455,  Обеспеченность населения посадочными местами в общедоступной сети по состоянию на 1.01.2023года составляет </w:t>
      </w:r>
      <w:r w:rsidRPr="0016334C">
        <w:rPr>
          <w:i/>
          <w:sz w:val="28"/>
        </w:rPr>
        <w:t>20,88</w:t>
      </w:r>
      <w:r w:rsidRPr="0016334C">
        <w:rPr>
          <w:sz w:val="28"/>
        </w:rPr>
        <w:t xml:space="preserve"> посадочных места на 1000 жителей. </w:t>
      </w: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>В отрасли работает 176 человека. Оборот по крупным и средним предприятиям за 2022год составил 62,042млн. руб., или 96,8% к уровню 2021 года. Снижение оборота общественного питания по крупным и средним предприятиям обусловлено снижением объемов выполненных работ в сфере образования за первое полугодие 2022 года. Данное снижение произошло за счет предоставления ошибочных данных.</w:t>
      </w: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 xml:space="preserve">ПО  оценке на 2023год оборот общественного питания  по крупным и средним предприятиям составит 75,7млн. руб. </w:t>
      </w:r>
    </w:p>
    <w:p w:rsidR="00A93272" w:rsidRPr="0016334C" w:rsidRDefault="00A93272" w:rsidP="00A93272">
      <w:pPr>
        <w:ind w:firstLine="709"/>
        <w:jc w:val="both"/>
        <w:rPr>
          <w:sz w:val="28"/>
        </w:rPr>
      </w:pPr>
      <w:r w:rsidRPr="0016334C">
        <w:rPr>
          <w:sz w:val="28"/>
        </w:rPr>
        <w:t>Основной задачей в развитии сети общественного питания района является открытие объектов общепита в сельских поселениях.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16334C">
        <w:rPr>
          <w:sz w:val="28"/>
          <w:szCs w:val="28"/>
        </w:rPr>
        <w:t>Цели и задачи развития отраслей розничной торговли, общественного питания бытового обслуживания на 2024– 2026годы: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Цели</w:t>
      </w:r>
      <w:proofErr w:type="gramStart"/>
      <w:r w:rsidRPr="0016334C">
        <w:rPr>
          <w:sz w:val="28"/>
          <w:szCs w:val="28"/>
        </w:rPr>
        <w:t xml:space="preserve"> :</w:t>
      </w:r>
      <w:proofErr w:type="gramEnd"/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- Обеспечение удовлетворения  потребностей  населения Мостовского района в товарах  и услугах;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- увеличение налогооблагаемой базы за счет сокращения доли неорганизованного  товарооборота, роста объемов продаж;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- совершенствование системы подготовки, переподготовки и повышения квалификации кадров в сфере торговли, бытовых услуг  и общественного питания.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-сокращение численности неформальной занятости в объектах потребительской сферы.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Задачи: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- увеличение розничного товарооборота за счет строительства и  ввода  в эксплуатацию новых торговых объектов.</w:t>
      </w:r>
    </w:p>
    <w:p w:rsidR="00A93272" w:rsidRPr="0016334C" w:rsidRDefault="00A93272" w:rsidP="00A93272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16334C">
        <w:rPr>
          <w:sz w:val="28"/>
          <w:szCs w:val="28"/>
        </w:rPr>
        <w:t>- увеличение оборота в сфере общественного питания  за счет повышения качества</w:t>
      </w:r>
      <w:proofErr w:type="gramStart"/>
      <w:r w:rsidRPr="0016334C">
        <w:rPr>
          <w:sz w:val="28"/>
          <w:szCs w:val="28"/>
        </w:rPr>
        <w:t xml:space="preserve"> ,</w:t>
      </w:r>
      <w:proofErr w:type="gramEnd"/>
      <w:r w:rsidRPr="0016334C">
        <w:rPr>
          <w:sz w:val="28"/>
          <w:szCs w:val="28"/>
        </w:rPr>
        <w:t>строительства новых объектов   и удорожания услуг.</w:t>
      </w:r>
    </w:p>
    <w:p w:rsidR="00A93272" w:rsidRPr="00BE3E88" w:rsidRDefault="00A93272" w:rsidP="00A93272">
      <w:pPr>
        <w:pStyle w:val="a5"/>
        <w:ind w:left="0" w:firstLine="709"/>
        <w:rPr>
          <w:bCs/>
          <w:iCs/>
          <w:color w:val="FF0000"/>
          <w:szCs w:val="28"/>
          <w:highlight w:val="yellow"/>
        </w:rPr>
      </w:pPr>
    </w:p>
    <w:p w:rsidR="00A93272" w:rsidRDefault="00A93272" w:rsidP="00A93272">
      <w:pPr>
        <w:jc w:val="center"/>
        <w:rPr>
          <w:b/>
          <w:sz w:val="28"/>
          <w:szCs w:val="28"/>
        </w:rPr>
      </w:pPr>
      <w:r w:rsidRPr="0028629F">
        <w:rPr>
          <w:b/>
          <w:sz w:val="28"/>
          <w:szCs w:val="28"/>
        </w:rPr>
        <w:t>Инвестиции</w:t>
      </w:r>
    </w:p>
    <w:p w:rsidR="00A93272" w:rsidRPr="0028629F" w:rsidRDefault="00A93272" w:rsidP="00A93272">
      <w:pPr>
        <w:ind w:firstLine="709"/>
        <w:jc w:val="center"/>
        <w:rPr>
          <w:b/>
          <w:sz w:val="28"/>
          <w:szCs w:val="28"/>
        </w:rPr>
      </w:pP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Объем привлеченных инвестиций в экономику района в 2022 году составил 500,3 млн. руб. темпы роста к уровню 2021 года 51,1 %.</w:t>
      </w:r>
    </w:p>
    <w:p w:rsidR="00A93272" w:rsidRPr="00070F47" w:rsidRDefault="00A93272" w:rsidP="00A93272">
      <w:pPr>
        <w:keepNext/>
        <w:keepLines/>
        <w:tabs>
          <w:tab w:val="left" w:pos="567"/>
        </w:tabs>
        <w:overflowPunct/>
        <w:autoSpaceDE/>
        <w:autoSpaceDN/>
        <w:adjustRightInd/>
        <w:ind w:firstLine="709"/>
        <w:jc w:val="both"/>
        <w:textAlignment w:val="auto"/>
        <w:outlineLvl w:val="0"/>
        <w:rPr>
          <w:bCs/>
          <w:color w:val="000000" w:themeColor="text1"/>
          <w:kern w:val="36"/>
          <w:sz w:val="28"/>
          <w:szCs w:val="28"/>
        </w:rPr>
      </w:pPr>
      <w:r w:rsidRPr="00070F47">
        <w:rPr>
          <w:rFonts w:eastAsiaTheme="majorEastAsia" w:cstheme="majorBidi"/>
          <w:bCs/>
          <w:color w:val="000000" w:themeColor="text1"/>
          <w:sz w:val="28"/>
          <w:szCs w:val="28"/>
        </w:rPr>
        <w:lastRenderedPageBreak/>
        <w:t xml:space="preserve">Снижение объема инвестиций в 2022 году наблюдается </w:t>
      </w:r>
      <w:r w:rsidRPr="00070F47">
        <w:rPr>
          <w:bCs/>
          <w:color w:val="000000" w:themeColor="text1"/>
          <w:kern w:val="36"/>
          <w:sz w:val="28"/>
          <w:szCs w:val="28"/>
        </w:rPr>
        <w:t>по следующим предприятиям:</w:t>
      </w:r>
    </w:p>
    <w:p w:rsidR="00A93272" w:rsidRPr="00070F47" w:rsidRDefault="00A93272" w:rsidP="00A93272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 xml:space="preserve">ООО « </w:t>
      </w:r>
      <w:proofErr w:type="spellStart"/>
      <w:r w:rsidRPr="00070F47">
        <w:rPr>
          <w:rFonts w:eastAsiaTheme="minorEastAsia"/>
          <w:sz w:val="28"/>
          <w:szCs w:val="28"/>
        </w:rPr>
        <w:t>Кнауф</w:t>
      </w:r>
      <w:proofErr w:type="spellEnd"/>
      <w:r w:rsidRPr="00070F47">
        <w:rPr>
          <w:rFonts w:eastAsiaTheme="minorEastAsia"/>
          <w:sz w:val="28"/>
          <w:szCs w:val="28"/>
        </w:rPr>
        <w:t xml:space="preserve"> Гипс Кубань» - на 80,8 млн. руб. (приобретение карьерной техники и ввод в действие основных фондов);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АО «ДЭП № 115» - на  27,6 млн. руб. (приобретение дорожной техники);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ООО АФ «Мостовская» - на 31,7 млн. руб. (приобретение спецтехники, машин и оборудования);</w:t>
      </w:r>
    </w:p>
    <w:p w:rsidR="00A93272" w:rsidRPr="00070F47" w:rsidRDefault="00A93272" w:rsidP="00A93272">
      <w:pPr>
        <w:keepNext/>
        <w:keepLines/>
        <w:tabs>
          <w:tab w:val="left" w:pos="567"/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outlineLvl w:val="0"/>
        <w:rPr>
          <w:bCs/>
          <w:color w:val="000000" w:themeColor="text1"/>
          <w:kern w:val="36"/>
          <w:sz w:val="28"/>
          <w:szCs w:val="28"/>
        </w:rPr>
      </w:pPr>
      <w:r w:rsidRPr="00070F47">
        <w:rPr>
          <w:bCs/>
          <w:color w:val="000000" w:themeColor="text1"/>
          <w:kern w:val="36"/>
          <w:sz w:val="28"/>
          <w:szCs w:val="28"/>
        </w:rPr>
        <w:t>ООО «Юг-Агро» -  на 43,8 млн. руб. (приобретение многолетних насаждений);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ООО «ГКЗ» - на 11,2 млн. руб. (ввод в эксплуатацию площадок открытого хранения готовой продукции);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>МБУЗ «Мостовская ЦРБ» МЗ КК – на 79,1 млн. руб. (приобретение оборудования и автотранспорта);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/>
          <w:sz w:val="28"/>
          <w:szCs w:val="28"/>
        </w:rPr>
      </w:pPr>
      <w:r w:rsidRPr="00070F47">
        <w:rPr>
          <w:rFonts w:eastAsiaTheme="minorEastAsia"/>
          <w:sz w:val="28"/>
          <w:szCs w:val="28"/>
        </w:rPr>
        <w:t xml:space="preserve">Администрация МО Мостовский район - объем инвестиций 83,9 млн. руб. (приобретение квартир для детей сирот, строительство </w:t>
      </w:r>
      <w:proofErr w:type="spellStart"/>
      <w:r w:rsidRPr="00070F47">
        <w:rPr>
          <w:rFonts w:eastAsiaTheme="minorEastAsia"/>
          <w:sz w:val="28"/>
          <w:szCs w:val="28"/>
        </w:rPr>
        <w:t>ФАПа</w:t>
      </w:r>
      <w:proofErr w:type="spellEnd"/>
      <w:r w:rsidRPr="00070F47">
        <w:rPr>
          <w:rFonts w:eastAsiaTheme="minorEastAsia"/>
          <w:sz w:val="28"/>
          <w:szCs w:val="28"/>
        </w:rPr>
        <w:t>);</w:t>
      </w:r>
    </w:p>
    <w:p w:rsidR="00A93272" w:rsidRPr="00070F47" w:rsidRDefault="00A93272" w:rsidP="00A93272">
      <w:pPr>
        <w:tabs>
          <w:tab w:val="left" w:pos="851"/>
        </w:tabs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По оценке общий объем инвестиций по крупным и средним предприятиям в 2023 году составит 746,1 млн. руб. темпы роста к уровню 2022 года 233,8 %.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Увеличение объема инвестиций по крупным и средним предприятиям в 2023 году к уровню 2022 года наблюдается по следующим предприятиям: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- ООО «</w:t>
      </w:r>
      <w:proofErr w:type="spellStart"/>
      <w:r w:rsidRPr="00070F47">
        <w:rPr>
          <w:rFonts w:eastAsiaTheme="minorEastAsia" w:cstheme="minorBidi"/>
          <w:sz w:val="28"/>
          <w:szCs w:val="28"/>
        </w:rPr>
        <w:t>Кнауф</w:t>
      </w:r>
      <w:proofErr w:type="spellEnd"/>
      <w:r w:rsidRPr="00070F47">
        <w:rPr>
          <w:rFonts w:eastAsiaTheme="minorEastAsia" w:cstheme="minorBidi"/>
          <w:sz w:val="28"/>
          <w:szCs w:val="28"/>
        </w:rPr>
        <w:t xml:space="preserve"> Гипс Кубань» - увеличение объема инвестиций на 79,7 млн. руб. за счет приобретения спецтехники и оборудования;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- АО «ДЭП № 115» - увеличение объема инвестиций на 9,2 млн. руб. за счет приобретения спецтехники;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 xml:space="preserve">- АО « </w:t>
      </w:r>
      <w:proofErr w:type="spellStart"/>
      <w:r w:rsidRPr="00070F47">
        <w:rPr>
          <w:rFonts w:eastAsiaTheme="minorEastAsia" w:cstheme="minorBidi"/>
          <w:sz w:val="28"/>
          <w:szCs w:val="28"/>
        </w:rPr>
        <w:t>Нефтегазгеотерм</w:t>
      </w:r>
      <w:proofErr w:type="spellEnd"/>
      <w:r w:rsidRPr="00070F47">
        <w:rPr>
          <w:rFonts w:eastAsiaTheme="minorEastAsia" w:cstheme="minorBidi"/>
          <w:sz w:val="28"/>
          <w:szCs w:val="28"/>
        </w:rPr>
        <w:t>» - увеличение объема инвестиций на 10,9 млн. руб. за счет приобретения спецтехники и ввода в действие основных фондов;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- ООО «ГКЗ» - увеличение объема инвестиций на 89,5 млн. руб. за счет приобретения техники и оборудования;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 xml:space="preserve">- Администрация МО Мостовский район – увеличение объема инвестиций на 232,6 млн. руб. за счет строительства социальных объектов. 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EastAsia" w:cstheme="minorBidi"/>
          <w:sz w:val="28"/>
          <w:szCs w:val="28"/>
        </w:rPr>
      </w:pPr>
      <w:r w:rsidRPr="00070F47">
        <w:rPr>
          <w:rFonts w:eastAsiaTheme="minorEastAsia" w:cstheme="minorBidi"/>
          <w:sz w:val="28"/>
          <w:szCs w:val="28"/>
        </w:rPr>
        <w:t>Достижение показателей в прогнозный период 2024-2026гг. планируется за счет освоения инвестиций крупными и средними предприятиями, реализации социальных проектов, а также реализацией инвестиционных проектов предприятиями малых форм собственности и индивидуальными предпринимателями.</w:t>
      </w:r>
    </w:p>
    <w:p w:rsidR="00A93272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A93272" w:rsidRDefault="00A93272" w:rsidP="00A93272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DF5168">
        <w:rPr>
          <w:b/>
          <w:sz w:val="28"/>
          <w:szCs w:val="28"/>
        </w:rPr>
        <w:t>Основные фонды</w:t>
      </w:r>
    </w:p>
    <w:p w:rsidR="00A93272" w:rsidRPr="00DF5168" w:rsidRDefault="00A93272" w:rsidP="00A93272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8"/>
          <w:szCs w:val="28"/>
        </w:rPr>
      </w:pPr>
    </w:p>
    <w:p w:rsidR="00A93272" w:rsidRPr="00DF5168" w:rsidRDefault="00A93272" w:rsidP="00A93272">
      <w:pPr>
        <w:tabs>
          <w:tab w:val="left" w:pos="900"/>
        </w:tabs>
        <w:ind w:firstLine="709"/>
        <w:jc w:val="both"/>
        <w:rPr>
          <w:sz w:val="28"/>
          <w:szCs w:val="28"/>
        </w:rPr>
      </w:pPr>
      <w:proofErr w:type="gramStart"/>
      <w:r w:rsidRPr="00DF5168">
        <w:rPr>
          <w:sz w:val="28"/>
          <w:szCs w:val="28"/>
        </w:rPr>
        <w:t>Увеличение темпов роста показателя «Поступление основных фондов» в 2021 г. на 78,4% по отношению в уровню 2020 г. обусловлено внедрением основных производственных фондов в производственную деятельность, в том числе за счет крупных вводных объектов в целом в 1,8 раза путем привлечения инвестиций в производственную деятельность в том числе:</w:t>
      </w:r>
      <w:proofErr w:type="gramEnd"/>
      <w:r w:rsidRPr="00DF5168">
        <w:rPr>
          <w:sz w:val="28"/>
          <w:szCs w:val="28"/>
        </w:rPr>
        <w:t xml:space="preserve"> ООО "</w:t>
      </w:r>
      <w:proofErr w:type="spellStart"/>
      <w:r w:rsidRPr="00DF5168">
        <w:rPr>
          <w:sz w:val="28"/>
          <w:szCs w:val="28"/>
        </w:rPr>
        <w:t>Кнауф</w:t>
      </w:r>
      <w:proofErr w:type="spellEnd"/>
      <w:r w:rsidRPr="00DF5168">
        <w:rPr>
          <w:sz w:val="28"/>
          <w:szCs w:val="28"/>
        </w:rPr>
        <w:t xml:space="preserve"> Гипс" ввод в действие основных фондов в 3,8 раза в 2021 г. к уровню 2020 г.,  ООО "Юг Агро" в 2,5 раз. </w:t>
      </w:r>
      <w:r w:rsidRPr="00DF5168">
        <w:rPr>
          <w:sz w:val="28"/>
          <w:szCs w:val="28"/>
        </w:rPr>
        <w:tab/>
      </w:r>
    </w:p>
    <w:p w:rsidR="00A93272" w:rsidRPr="00DF5168" w:rsidRDefault="00A93272" w:rsidP="00A9327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F5168">
        <w:rPr>
          <w:sz w:val="28"/>
          <w:szCs w:val="28"/>
        </w:rPr>
        <w:lastRenderedPageBreak/>
        <w:t>Уменьшение показателя выбытия основных фондов в 2021 г. к уровню 2020 г. на 51,5% преимущественно за счет вовлечения в производство долгосрочных активов, обновления материально- технической базы предприятий участвующих  в производственном процессе.</w:t>
      </w:r>
    </w:p>
    <w:p w:rsidR="00A93272" w:rsidRPr="00DF5168" w:rsidRDefault="00A93272" w:rsidP="00A9327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F5168">
        <w:rPr>
          <w:sz w:val="28"/>
          <w:szCs w:val="28"/>
        </w:rPr>
        <w:t xml:space="preserve">Кроме того за счет капитальных вложений в 2021 г. ООО "Крестьянское хозяйство </w:t>
      </w:r>
      <w:proofErr w:type="spellStart"/>
      <w:r w:rsidRPr="00DF5168">
        <w:rPr>
          <w:sz w:val="28"/>
          <w:szCs w:val="28"/>
        </w:rPr>
        <w:t>Попюк</w:t>
      </w:r>
      <w:proofErr w:type="spellEnd"/>
      <w:r w:rsidRPr="00DF5168">
        <w:rPr>
          <w:sz w:val="28"/>
          <w:szCs w:val="28"/>
        </w:rPr>
        <w:t xml:space="preserve">" (73,1 </w:t>
      </w:r>
      <w:proofErr w:type="spellStart"/>
      <w:r w:rsidRPr="00DF5168">
        <w:rPr>
          <w:sz w:val="28"/>
          <w:szCs w:val="28"/>
        </w:rPr>
        <w:t>млн</w:t>
      </w:r>
      <w:proofErr w:type="gramStart"/>
      <w:r w:rsidRPr="00DF5168">
        <w:rPr>
          <w:sz w:val="28"/>
          <w:szCs w:val="28"/>
        </w:rPr>
        <w:t>.р</w:t>
      </w:r>
      <w:proofErr w:type="gramEnd"/>
      <w:r w:rsidRPr="00DF5168">
        <w:rPr>
          <w:sz w:val="28"/>
          <w:szCs w:val="28"/>
        </w:rPr>
        <w:t>уб</w:t>
      </w:r>
      <w:proofErr w:type="spellEnd"/>
      <w:r w:rsidRPr="00DF5168">
        <w:rPr>
          <w:sz w:val="28"/>
          <w:szCs w:val="28"/>
        </w:rPr>
        <w:t>.).</w:t>
      </w:r>
    </w:p>
    <w:p w:rsidR="00A93272" w:rsidRPr="00DF5168" w:rsidRDefault="00A93272" w:rsidP="00A93272">
      <w:pPr>
        <w:tabs>
          <w:tab w:val="left" w:pos="900"/>
        </w:tabs>
        <w:spacing w:line="276" w:lineRule="auto"/>
        <w:ind w:firstLine="709"/>
        <w:jc w:val="both"/>
        <w:rPr>
          <w:sz w:val="28"/>
          <w:szCs w:val="28"/>
        </w:rPr>
      </w:pPr>
      <w:r w:rsidRPr="00DF5168">
        <w:rPr>
          <w:sz w:val="28"/>
          <w:szCs w:val="28"/>
        </w:rPr>
        <w:t>По оценке в 2022 году поступление основных фондов ожидается в объеме 1472 млн. рублей, в том числе за счет ввода в действие новых основных фондов 430 млн. рублей.</w:t>
      </w:r>
    </w:p>
    <w:p w:rsidR="00A93272" w:rsidRPr="00DF5168" w:rsidRDefault="00A93272" w:rsidP="00A93272">
      <w:pPr>
        <w:tabs>
          <w:tab w:val="left" w:pos="900"/>
        </w:tabs>
        <w:spacing w:line="276" w:lineRule="auto"/>
        <w:ind w:firstLine="709"/>
        <w:jc w:val="both"/>
        <w:rPr>
          <w:sz w:val="28"/>
          <w:szCs w:val="28"/>
        </w:rPr>
      </w:pPr>
      <w:r w:rsidRPr="00DF5168">
        <w:rPr>
          <w:sz w:val="28"/>
          <w:szCs w:val="28"/>
        </w:rPr>
        <w:t>Темпы роста к уровню прошлого года составят 125 % .</w:t>
      </w:r>
      <w:r w:rsidRPr="00DF5168">
        <w:rPr>
          <w:sz w:val="28"/>
          <w:szCs w:val="28"/>
        </w:rPr>
        <w:tab/>
        <w:t xml:space="preserve"> </w:t>
      </w:r>
    </w:p>
    <w:p w:rsidR="00A93272" w:rsidRPr="00DF5168" w:rsidRDefault="00A93272" w:rsidP="00A93272">
      <w:pPr>
        <w:tabs>
          <w:tab w:val="left" w:pos="900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DF5168">
        <w:rPr>
          <w:bCs/>
          <w:iCs/>
          <w:sz w:val="28"/>
          <w:szCs w:val="28"/>
        </w:rPr>
        <w:t xml:space="preserve">Ввод основных фондов во многом зависит от реализации инвестиционных проектов таких как: </w:t>
      </w:r>
    </w:p>
    <w:p w:rsidR="00A93272" w:rsidRPr="00DF5168" w:rsidRDefault="00A93272" w:rsidP="00A93272">
      <w:pPr>
        <w:tabs>
          <w:tab w:val="left" w:pos="851"/>
        </w:tabs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F5168">
        <w:rPr>
          <w:rFonts w:eastAsia="Calibri"/>
          <w:sz w:val="28"/>
          <w:szCs w:val="28"/>
          <w:lang w:eastAsia="en-US"/>
        </w:rPr>
        <w:t>- «Строительство бальнеологического термального курорта «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Кремниевы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Термы»», инвестор ООО «Дозор-Инвест», сумма инвестиций 15000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DF5168">
        <w:rPr>
          <w:rFonts w:eastAsia="Calibri"/>
          <w:sz w:val="28"/>
          <w:szCs w:val="28"/>
          <w:lang w:eastAsia="en-US"/>
        </w:rPr>
        <w:t>.р</w:t>
      </w:r>
      <w:proofErr w:type="gramEnd"/>
      <w:r w:rsidRPr="00DF5168">
        <w:rPr>
          <w:rFonts w:eastAsia="Calibri"/>
          <w:sz w:val="28"/>
          <w:szCs w:val="28"/>
          <w:lang w:eastAsia="en-US"/>
        </w:rPr>
        <w:t>ублей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(2021-2030 год);</w:t>
      </w:r>
    </w:p>
    <w:p w:rsidR="00A93272" w:rsidRPr="00DF5168" w:rsidRDefault="00A93272" w:rsidP="00A93272">
      <w:pPr>
        <w:tabs>
          <w:tab w:val="left" w:pos="851"/>
        </w:tabs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F5168">
        <w:rPr>
          <w:rFonts w:eastAsia="Calibri"/>
          <w:sz w:val="28"/>
          <w:szCs w:val="28"/>
          <w:lang w:eastAsia="en-US"/>
        </w:rPr>
        <w:t xml:space="preserve">- Строительство завода по розливу питьевой воды, инвестор ООО "Псебай Аква», сумма инвестиций 30,0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DF5168">
        <w:rPr>
          <w:rFonts w:eastAsia="Calibri"/>
          <w:sz w:val="28"/>
          <w:szCs w:val="28"/>
          <w:lang w:eastAsia="en-US"/>
        </w:rPr>
        <w:t>.р</w:t>
      </w:r>
      <w:proofErr w:type="gramEnd"/>
      <w:r w:rsidRPr="00DF5168">
        <w:rPr>
          <w:rFonts w:eastAsia="Calibri"/>
          <w:sz w:val="28"/>
          <w:szCs w:val="28"/>
          <w:lang w:eastAsia="en-US"/>
        </w:rPr>
        <w:t>уб</w:t>
      </w:r>
      <w:proofErr w:type="spellEnd"/>
      <w:r w:rsidRPr="00DF5168">
        <w:rPr>
          <w:rFonts w:eastAsia="Calibri"/>
          <w:sz w:val="28"/>
          <w:szCs w:val="28"/>
          <w:lang w:eastAsia="en-US"/>
        </w:rPr>
        <w:t>.</w:t>
      </w:r>
    </w:p>
    <w:p w:rsidR="00A93272" w:rsidRPr="00DF5168" w:rsidRDefault="00A93272" w:rsidP="00A93272">
      <w:pPr>
        <w:tabs>
          <w:tab w:val="left" w:pos="851"/>
        </w:tabs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F5168">
        <w:rPr>
          <w:rFonts w:eastAsia="Calibri"/>
          <w:sz w:val="28"/>
          <w:szCs w:val="28"/>
          <w:lang w:eastAsia="en-US"/>
        </w:rPr>
        <w:t>- Реконструкция (восстановление) молочно-товарной фермы,  инвестор ООО "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ЗалДиС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", сумма инвестиций 100,0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DF5168">
        <w:rPr>
          <w:rFonts w:eastAsia="Calibri"/>
          <w:sz w:val="28"/>
          <w:szCs w:val="28"/>
          <w:lang w:eastAsia="en-US"/>
        </w:rPr>
        <w:t>.р</w:t>
      </w:r>
      <w:proofErr w:type="gramEnd"/>
      <w:r w:rsidRPr="00DF5168">
        <w:rPr>
          <w:rFonts w:eastAsia="Calibri"/>
          <w:sz w:val="28"/>
          <w:szCs w:val="28"/>
          <w:lang w:eastAsia="en-US"/>
        </w:rPr>
        <w:t>уб</w:t>
      </w:r>
      <w:proofErr w:type="spellEnd"/>
      <w:r w:rsidRPr="00DF5168">
        <w:rPr>
          <w:rFonts w:eastAsia="Calibri"/>
          <w:sz w:val="28"/>
          <w:szCs w:val="28"/>
          <w:lang w:eastAsia="en-US"/>
        </w:rPr>
        <w:t>.</w:t>
      </w:r>
    </w:p>
    <w:p w:rsidR="00A93272" w:rsidRPr="00DF5168" w:rsidRDefault="00A93272" w:rsidP="00A93272">
      <w:pPr>
        <w:tabs>
          <w:tab w:val="left" w:pos="851"/>
        </w:tabs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F5168">
        <w:rPr>
          <w:rFonts w:eastAsia="Calibri"/>
          <w:sz w:val="28"/>
          <w:szCs w:val="28"/>
          <w:lang w:eastAsia="en-US"/>
        </w:rPr>
        <w:t xml:space="preserve">- Строительство завода по добыче и переработке ПГС,  инвестор ООО "Строительная корпорация ЕСК", сумма инвестиций 50,0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DF5168">
        <w:rPr>
          <w:rFonts w:eastAsia="Calibri"/>
          <w:sz w:val="28"/>
          <w:szCs w:val="28"/>
          <w:lang w:eastAsia="en-US"/>
        </w:rPr>
        <w:t>.р</w:t>
      </w:r>
      <w:proofErr w:type="gramEnd"/>
      <w:r w:rsidRPr="00DF5168">
        <w:rPr>
          <w:rFonts w:eastAsia="Calibri"/>
          <w:sz w:val="28"/>
          <w:szCs w:val="28"/>
          <w:lang w:eastAsia="en-US"/>
        </w:rPr>
        <w:t>уб</w:t>
      </w:r>
      <w:proofErr w:type="spellEnd"/>
      <w:r w:rsidRPr="00DF5168">
        <w:rPr>
          <w:rFonts w:eastAsia="Calibri"/>
          <w:sz w:val="28"/>
          <w:szCs w:val="28"/>
          <w:lang w:eastAsia="en-US"/>
        </w:rPr>
        <w:t>.</w:t>
      </w:r>
    </w:p>
    <w:p w:rsidR="00A93272" w:rsidRPr="00DF5168" w:rsidRDefault="00A93272" w:rsidP="00A93272">
      <w:pPr>
        <w:tabs>
          <w:tab w:val="left" w:pos="851"/>
        </w:tabs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F5168">
        <w:rPr>
          <w:rFonts w:eastAsia="Calibri"/>
          <w:sz w:val="28"/>
          <w:szCs w:val="28"/>
          <w:lang w:eastAsia="en-US"/>
        </w:rPr>
        <w:t>- Создание многоотраслевого индустриального парка "Регион 23", инвестор ООО "МХЛ-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Втормет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", сумма инвестиций 2300,0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DF5168">
        <w:rPr>
          <w:rFonts w:eastAsia="Calibri"/>
          <w:sz w:val="28"/>
          <w:szCs w:val="28"/>
          <w:lang w:eastAsia="en-US"/>
        </w:rPr>
        <w:t>.р</w:t>
      </w:r>
      <w:proofErr w:type="gramEnd"/>
      <w:r w:rsidRPr="00DF5168">
        <w:rPr>
          <w:rFonts w:eastAsia="Calibri"/>
          <w:sz w:val="28"/>
          <w:szCs w:val="28"/>
          <w:lang w:eastAsia="en-US"/>
        </w:rPr>
        <w:t>уб</w:t>
      </w:r>
      <w:proofErr w:type="spellEnd"/>
      <w:r w:rsidRPr="00DF5168">
        <w:rPr>
          <w:rFonts w:eastAsia="Calibri"/>
          <w:sz w:val="28"/>
          <w:szCs w:val="28"/>
          <w:lang w:eastAsia="en-US"/>
        </w:rPr>
        <w:t>.</w:t>
      </w:r>
    </w:p>
    <w:p w:rsidR="00A93272" w:rsidRPr="00DF5168" w:rsidRDefault="00A93272" w:rsidP="00A93272">
      <w:pPr>
        <w:tabs>
          <w:tab w:val="left" w:pos="851"/>
        </w:tabs>
        <w:overflowPunct/>
        <w:autoSpaceDE/>
        <w:autoSpaceDN/>
        <w:adjustRightInd/>
        <w:spacing w:line="276" w:lineRule="auto"/>
        <w:ind w:firstLine="709"/>
        <w:contextualSpacing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F5168">
        <w:rPr>
          <w:rFonts w:eastAsia="Calibri"/>
          <w:sz w:val="28"/>
          <w:szCs w:val="28"/>
          <w:lang w:eastAsia="en-US"/>
        </w:rPr>
        <w:t xml:space="preserve">- Строительство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глэмпинг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Rasputin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-2-я очередь термального курорта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Rasputin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hotel&amp;spa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Rasputin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Hall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выставочно</w:t>
      </w:r>
      <w:proofErr w:type="spellEnd"/>
      <w:r w:rsidRPr="00DF5168">
        <w:rPr>
          <w:rFonts w:eastAsia="Calibri"/>
          <w:sz w:val="28"/>
          <w:szCs w:val="28"/>
          <w:lang w:eastAsia="en-US"/>
        </w:rPr>
        <w:t xml:space="preserve">-спортивный комплекс, инвестор ООО "Телепорт", сумма инвестиций 229,0 </w:t>
      </w:r>
      <w:proofErr w:type="spellStart"/>
      <w:r w:rsidRPr="00DF5168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DF5168">
        <w:rPr>
          <w:rFonts w:eastAsia="Calibri"/>
          <w:sz w:val="28"/>
          <w:szCs w:val="28"/>
          <w:lang w:eastAsia="en-US"/>
        </w:rPr>
        <w:t>.р</w:t>
      </w:r>
      <w:proofErr w:type="gramEnd"/>
      <w:r w:rsidRPr="00DF5168">
        <w:rPr>
          <w:rFonts w:eastAsia="Calibri"/>
          <w:sz w:val="28"/>
          <w:szCs w:val="28"/>
          <w:lang w:eastAsia="en-US"/>
        </w:rPr>
        <w:t>уб</w:t>
      </w:r>
      <w:proofErr w:type="spellEnd"/>
      <w:r w:rsidRPr="00DF5168">
        <w:rPr>
          <w:rFonts w:eastAsia="Calibri"/>
          <w:sz w:val="28"/>
          <w:szCs w:val="28"/>
          <w:lang w:eastAsia="en-US"/>
        </w:rPr>
        <w:t>.</w:t>
      </w:r>
    </w:p>
    <w:p w:rsidR="00A93272" w:rsidRPr="00BE3E88" w:rsidRDefault="00A93272" w:rsidP="00A93272">
      <w:pPr>
        <w:tabs>
          <w:tab w:val="left" w:pos="900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A93272" w:rsidRDefault="00A93272" w:rsidP="00A93272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C44260">
        <w:rPr>
          <w:b/>
          <w:sz w:val="28"/>
          <w:szCs w:val="28"/>
          <w:lang w:eastAsia="en-US"/>
        </w:rPr>
        <w:t>Демография</w:t>
      </w:r>
    </w:p>
    <w:p w:rsidR="00A93272" w:rsidRPr="00C44260" w:rsidRDefault="00A93272" w:rsidP="00A93272">
      <w:pPr>
        <w:spacing w:line="276" w:lineRule="auto"/>
        <w:ind w:firstLine="709"/>
        <w:jc w:val="center"/>
        <w:rPr>
          <w:sz w:val="28"/>
          <w:szCs w:val="28"/>
        </w:rPr>
      </w:pPr>
    </w:p>
    <w:p w:rsidR="00A93272" w:rsidRPr="00070F47" w:rsidRDefault="00A93272" w:rsidP="00A9327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Численность постоянного населения муниципального образования Мостовский район по данным переписи 2002 года составляет - 72,6 тыс. человек, из которой - 35,9 тыс. человек (49,4%) горожане и 36,7 тыс. человек (50,6%) сельские жители. По этому показателю район занимает 21 место среди городов и районов Краснодарского края.</w:t>
      </w:r>
    </w:p>
    <w:p w:rsidR="00A93272" w:rsidRPr="00070F47" w:rsidRDefault="00A93272" w:rsidP="00A9327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sz w:val="28"/>
          <w:szCs w:val="28"/>
        </w:rPr>
      </w:pPr>
      <w:proofErr w:type="gramStart"/>
      <w:r w:rsidRPr="00070F47">
        <w:rPr>
          <w:sz w:val="28"/>
          <w:szCs w:val="28"/>
        </w:rPr>
        <w:t>По итогам Всероссийской переписи населения 2010 года численность постоянного населения района составляет 69,844 тыс. человек, из которой – 35,499 тыс. человек (50,8%) горожане и 34,345 тыс. человек (49,2%) сельские жители.</w:t>
      </w:r>
      <w:proofErr w:type="gramEnd"/>
      <w:r w:rsidRPr="00070F47">
        <w:rPr>
          <w:sz w:val="28"/>
          <w:szCs w:val="28"/>
        </w:rPr>
        <w:t xml:space="preserve"> Численность населения уменьшилась на 2,756 тыс. человек по сравнению с данными переписи 2002 года.</w:t>
      </w:r>
    </w:p>
    <w:p w:rsidR="00A93272" w:rsidRPr="00070F47" w:rsidRDefault="00A93272" w:rsidP="00A9327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sz w:val="28"/>
          <w:szCs w:val="28"/>
        </w:rPr>
      </w:pPr>
      <w:proofErr w:type="gramStart"/>
      <w:r w:rsidRPr="00070F47">
        <w:rPr>
          <w:sz w:val="28"/>
          <w:szCs w:val="28"/>
        </w:rPr>
        <w:lastRenderedPageBreak/>
        <w:t>По итогам Всероссийской переписи населения 2020 года численность постоянного населения района составляет 69,325 тыс. человек, из которой – 36,214 тыс. человек (52,2%) горожане и 33,111 тыс. человек (47,8%) сельские жители.</w:t>
      </w:r>
      <w:proofErr w:type="gramEnd"/>
      <w:r w:rsidRPr="00070F47">
        <w:rPr>
          <w:sz w:val="28"/>
          <w:szCs w:val="28"/>
        </w:rPr>
        <w:t xml:space="preserve"> Численность населения уменьшилась на 0,519 тыс. человек по сравнению с данными переписи 2010 года и на 3,275 тыс. человек по сравнению с данными переписи 2002 года.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center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Динамика численности населения</w:t>
      </w:r>
    </w:p>
    <w:p w:rsidR="00A93272" w:rsidRPr="00070F47" w:rsidRDefault="00A93272" w:rsidP="00A93272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709"/>
        <w:gridCol w:w="709"/>
        <w:gridCol w:w="850"/>
        <w:gridCol w:w="851"/>
        <w:gridCol w:w="708"/>
        <w:gridCol w:w="709"/>
        <w:gridCol w:w="709"/>
        <w:gridCol w:w="850"/>
        <w:gridCol w:w="851"/>
        <w:gridCol w:w="851"/>
      </w:tblGrid>
      <w:tr w:rsidR="00A93272" w:rsidRPr="00070F47" w:rsidTr="007D4FD0">
        <w:trPr>
          <w:trHeight w:val="12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Наименование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2022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 xml:space="preserve">Средне 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годовая</w:t>
            </w:r>
          </w:p>
        </w:tc>
      </w:tr>
      <w:tr w:rsidR="00A93272" w:rsidRPr="00070F47" w:rsidTr="007D4F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Численность населения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на конец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тыс.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70,691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70,620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70,468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70,050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69,970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69,719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9612"/>
              <w:jc w:val="center"/>
              <w:textAlignment w:val="auto"/>
              <w:rPr>
                <w:sz w:val="18"/>
                <w:szCs w:val="18"/>
              </w:rPr>
            </w:pPr>
            <w:proofErr w:type="spellStart"/>
            <w:r w:rsidRPr="00070F47">
              <w:rPr>
                <w:sz w:val="18"/>
                <w:szCs w:val="18"/>
              </w:rPr>
              <w:t>довая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69,213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69,026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68,671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70,005</w:t>
            </w:r>
          </w:p>
          <w:p w:rsidR="00A93272" w:rsidRPr="00070F47" w:rsidRDefault="00A93272" w:rsidP="007D4FD0">
            <w:pPr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A93272" w:rsidRPr="00070F47" w:rsidTr="007D4FD0"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Естественное движение населения</w:t>
            </w:r>
          </w:p>
        </w:tc>
      </w:tr>
      <w:tr w:rsidR="00A93272" w:rsidRPr="00070F47" w:rsidTr="007D4F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 xml:space="preserve">число </w:t>
            </w:r>
            <w:proofErr w:type="gramStart"/>
            <w:r w:rsidRPr="00070F47">
              <w:rPr>
                <w:sz w:val="18"/>
                <w:szCs w:val="18"/>
              </w:rPr>
              <w:t>родившихся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875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808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597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731</w:t>
            </w:r>
          </w:p>
        </w:tc>
      </w:tr>
      <w:tr w:rsidR="00A93272" w:rsidRPr="00070F47" w:rsidTr="007D4F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 xml:space="preserve">число </w:t>
            </w:r>
            <w:proofErr w:type="gramStart"/>
            <w:r w:rsidRPr="00070F47">
              <w:rPr>
                <w:sz w:val="18"/>
                <w:szCs w:val="18"/>
              </w:rPr>
              <w:t>умерших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-944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-877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-1046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- 1018</w:t>
            </w:r>
          </w:p>
        </w:tc>
      </w:tr>
      <w:tr w:rsidR="00A93272" w:rsidRPr="00070F47" w:rsidTr="007D4F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естественный прирост</w:t>
            </w:r>
            <w:proofErr w:type="gramStart"/>
            <w:r w:rsidRPr="00070F47">
              <w:rPr>
                <w:sz w:val="18"/>
                <w:szCs w:val="18"/>
              </w:rPr>
              <w:t xml:space="preserve"> (+), </w:t>
            </w:r>
            <w:proofErr w:type="gramEnd"/>
            <w:r w:rsidRPr="00070F47">
              <w:rPr>
                <w:sz w:val="18"/>
                <w:szCs w:val="18"/>
              </w:rPr>
              <w:t xml:space="preserve">убыль (-)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-375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-529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-287</w:t>
            </w:r>
          </w:p>
        </w:tc>
      </w:tr>
      <w:tr w:rsidR="00A93272" w:rsidRPr="00070F47" w:rsidTr="007D4FD0">
        <w:trPr>
          <w:trHeight w:val="235"/>
        </w:trPr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textAlignment w:val="auto"/>
              <w:rPr>
                <w:b/>
                <w:sz w:val="18"/>
                <w:szCs w:val="18"/>
              </w:rPr>
            </w:pPr>
            <w:r w:rsidRPr="00070F47">
              <w:rPr>
                <w:b/>
                <w:sz w:val="18"/>
                <w:szCs w:val="18"/>
              </w:rPr>
              <w:t>Миграция населения</w:t>
            </w:r>
          </w:p>
        </w:tc>
      </w:tr>
      <w:tr w:rsidR="00A93272" w:rsidRPr="00070F47" w:rsidTr="007D4F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 xml:space="preserve">число </w:t>
            </w:r>
            <w:proofErr w:type="gramStart"/>
            <w:r w:rsidRPr="00070F47">
              <w:rPr>
                <w:sz w:val="18"/>
                <w:szCs w:val="18"/>
              </w:rPr>
              <w:t>прибывших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1744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2079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2086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1844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2198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2034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1909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2184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1888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1999</w:t>
            </w:r>
          </w:p>
        </w:tc>
      </w:tr>
      <w:tr w:rsidR="00A93272" w:rsidRPr="00070F47" w:rsidTr="007D4F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 xml:space="preserve">число </w:t>
            </w:r>
            <w:proofErr w:type="gramStart"/>
            <w:r w:rsidRPr="00070F47">
              <w:rPr>
                <w:sz w:val="18"/>
                <w:szCs w:val="18"/>
              </w:rPr>
              <w:t>выбывших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-1743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-1907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-2046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-1882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-1787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-1824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-1918</w:t>
            </w:r>
          </w:p>
        </w:tc>
      </w:tr>
      <w:tr w:rsidR="00A93272" w:rsidRPr="00070F47" w:rsidTr="007D4FD0">
        <w:trPr>
          <w:trHeight w:val="9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миграционный прирост</w:t>
            </w:r>
            <w:proofErr w:type="gramStart"/>
            <w:r w:rsidRPr="00070F47">
              <w:rPr>
                <w:sz w:val="18"/>
                <w:szCs w:val="18"/>
              </w:rPr>
              <w:t xml:space="preserve"> (+), </w:t>
            </w:r>
            <w:proofErr w:type="gramEnd"/>
            <w:r w:rsidRPr="00070F47">
              <w:rPr>
                <w:sz w:val="18"/>
                <w:szCs w:val="18"/>
              </w:rPr>
              <w:t>снижение (-)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 xml:space="preserve">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-152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 xml:space="preserve"> 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2" w:rsidRPr="00070F47" w:rsidRDefault="00A93272" w:rsidP="007D4FD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070F47">
              <w:rPr>
                <w:sz w:val="18"/>
                <w:szCs w:val="18"/>
              </w:rPr>
              <w:t>53</w:t>
            </w:r>
          </w:p>
        </w:tc>
      </w:tr>
    </w:tbl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Расчетная численность постоянного населения </w:t>
      </w:r>
      <w:proofErr w:type="gramStart"/>
      <w:r w:rsidRPr="00070F47">
        <w:rPr>
          <w:sz w:val="28"/>
          <w:szCs w:val="28"/>
        </w:rPr>
        <w:t>на конец</w:t>
      </w:r>
      <w:proofErr w:type="gramEnd"/>
      <w:r w:rsidRPr="00070F47">
        <w:rPr>
          <w:sz w:val="28"/>
          <w:szCs w:val="28"/>
        </w:rPr>
        <w:t xml:space="preserve"> 2022 года прогнозируется в количестве 68,268 тыс. человек.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Уменьшение численности обусловлено естественной убылью населения, которая не перекрывает миграционный прирост.</w:t>
      </w:r>
    </w:p>
    <w:p w:rsidR="00A93272" w:rsidRPr="00070F47" w:rsidRDefault="00A93272" w:rsidP="00A93272">
      <w:pPr>
        <w:overflowPunct/>
        <w:autoSpaceDE/>
        <w:autoSpaceDN/>
        <w:adjustRightInd/>
        <w:ind w:right="-1"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Среднегодовой ежегодный </w:t>
      </w:r>
      <w:proofErr w:type="gramStart"/>
      <w:r w:rsidRPr="00070F47">
        <w:rPr>
          <w:sz w:val="28"/>
          <w:szCs w:val="28"/>
        </w:rPr>
        <w:t>миграционной</w:t>
      </w:r>
      <w:proofErr w:type="gramEnd"/>
      <w:r w:rsidRPr="00070F47">
        <w:rPr>
          <w:sz w:val="28"/>
          <w:szCs w:val="28"/>
        </w:rPr>
        <w:t xml:space="preserve"> прирост составил 53 человека.</w:t>
      </w:r>
    </w:p>
    <w:p w:rsidR="00A93272" w:rsidRPr="00070F47" w:rsidRDefault="00A93272" w:rsidP="00A93272">
      <w:pPr>
        <w:overflowPunct/>
        <w:autoSpaceDE/>
        <w:autoSpaceDN/>
        <w:adjustRightInd/>
        <w:ind w:right="360"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Средняя плотность населения – 18,2 человек на 1 квадратный километр – это в 4 раза ниже, чем в целом по краю (75,2), это обусловлено тем, что 42,8 % территории района занимают земли лесного фонда. 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>Из 39 населенных пунктов района в 24 численность населения менее     1000 человек.</w:t>
      </w:r>
    </w:p>
    <w:p w:rsidR="00A93272" w:rsidRPr="00FF4FD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FF4FD7">
        <w:rPr>
          <w:sz w:val="28"/>
          <w:szCs w:val="28"/>
        </w:rPr>
        <w:t>Задачи 202</w:t>
      </w:r>
      <w:r>
        <w:rPr>
          <w:sz w:val="28"/>
          <w:szCs w:val="28"/>
        </w:rPr>
        <w:t>4</w:t>
      </w:r>
      <w:r w:rsidRPr="00FF4FD7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FF4FD7">
        <w:rPr>
          <w:sz w:val="28"/>
          <w:szCs w:val="28"/>
        </w:rPr>
        <w:t xml:space="preserve"> гг.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С целью экономического развития района и улучшения демографической ситуации с 2021 года на территории муниципального образования Мостовский район осуществляется реализация индивидуального плана социально-экономического развития муниципального образования Мостовский район (далее </w:t>
      </w:r>
      <w:r w:rsidRPr="00070F47">
        <w:rPr>
          <w:sz w:val="28"/>
          <w:szCs w:val="28"/>
        </w:rPr>
        <w:lastRenderedPageBreak/>
        <w:t>- ИП), утвержденного главой администрации (губернатором) Краснодарского края  Кондратьевым В.И.: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23 </w:t>
      </w:r>
      <w:proofErr w:type="gramStart"/>
      <w:r w:rsidRPr="00070F47">
        <w:rPr>
          <w:sz w:val="28"/>
          <w:szCs w:val="28"/>
        </w:rPr>
        <w:t>инвестиционных</w:t>
      </w:r>
      <w:proofErr w:type="gramEnd"/>
      <w:r w:rsidRPr="00070F47">
        <w:rPr>
          <w:sz w:val="28"/>
          <w:szCs w:val="28"/>
        </w:rPr>
        <w:t xml:space="preserve"> проекта;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61 мероприятие направленные на капитальное строительство, реконструкцию и капитальный ремонт объектов газоснабжения, дорожной деятельности, культуры, спорта, образования и др. сферы социальной инфраструктуры.  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070F47">
        <w:rPr>
          <w:sz w:val="28"/>
          <w:szCs w:val="28"/>
        </w:rPr>
        <w:t xml:space="preserve">В соответствии с индивидуальным планом СЭР МО Мостовский район   в части укрепления материально-технической базы здравоохранения до 2025 года  планируется реализация мероприятий: строительство акушерско-гинекологического корпуса с женской консультацией и детским отделением на 70 койко-мест в </w:t>
      </w:r>
      <w:proofErr w:type="spellStart"/>
      <w:r w:rsidRPr="00070F47">
        <w:rPr>
          <w:sz w:val="28"/>
          <w:szCs w:val="28"/>
        </w:rPr>
        <w:t>пгт</w:t>
      </w:r>
      <w:proofErr w:type="spellEnd"/>
      <w:r w:rsidRPr="00070F47">
        <w:rPr>
          <w:sz w:val="28"/>
          <w:szCs w:val="28"/>
        </w:rPr>
        <w:t xml:space="preserve">. Мостовской; капитальный ремонт хирургического корпуса ГБУЗ "Мостовская ЦРБ";  строительство </w:t>
      </w:r>
      <w:proofErr w:type="spellStart"/>
      <w:r w:rsidRPr="00070F47">
        <w:rPr>
          <w:sz w:val="28"/>
          <w:szCs w:val="28"/>
        </w:rPr>
        <w:t>ФАПов</w:t>
      </w:r>
      <w:proofErr w:type="spellEnd"/>
      <w:r w:rsidRPr="00070F47">
        <w:rPr>
          <w:sz w:val="28"/>
          <w:szCs w:val="28"/>
        </w:rPr>
        <w:t xml:space="preserve"> в </w:t>
      </w:r>
      <w:proofErr w:type="spellStart"/>
      <w:r w:rsidRPr="00070F47">
        <w:rPr>
          <w:sz w:val="28"/>
          <w:szCs w:val="28"/>
        </w:rPr>
        <w:t>хут</w:t>
      </w:r>
      <w:proofErr w:type="spellEnd"/>
      <w:r w:rsidRPr="00070F47">
        <w:rPr>
          <w:sz w:val="28"/>
          <w:szCs w:val="28"/>
        </w:rPr>
        <w:t xml:space="preserve">. Свободный Мир, пос. Перевалка, ст. </w:t>
      </w:r>
      <w:proofErr w:type="spellStart"/>
      <w:r w:rsidRPr="00070F47">
        <w:rPr>
          <w:sz w:val="28"/>
          <w:szCs w:val="28"/>
        </w:rPr>
        <w:t>Баракаевская</w:t>
      </w:r>
      <w:proofErr w:type="spellEnd"/>
      <w:r w:rsidRPr="00070F47">
        <w:rPr>
          <w:sz w:val="28"/>
          <w:szCs w:val="28"/>
        </w:rPr>
        <w:t xml:space="preserve">; ВОП в ст. </w:t>
      </w:r>
      <w:proofErr w:type="spellStart"/>
      <w:r w:rsidRPr="00070F47">
        <w:rPr>
          <w:sz w:val="28"/>
          <w:szCs w:val="28"/>
        </w:rPr>
        <w:t>Махошевской</w:t>
      </w:r>
      <w:proofErr w:type="spellEnd"/>
      <w:r w:rsidRPr="00070F47">
        <w:rPr>
          <w:sz w:val="28"/>
          <w:szCs w:val="28"/>
        </w:rPr>
        <w:t xml:space="preserve">; капитальный ремонт детской поликлиники в </w:t>
      </w:r>
      <w:proofErr w:type="spellStart"/>
      <w:r w:rsidRPr="00070F47">
        <w:rPr>
          <w:sz w:val="28"/>
          <w:szCs w:val="28"/>
        </w:rPr>
        <w:t>пгт</w:t>
      </w:r>
      <w:proofErr w:type="spellEnd"/>
      <w:r w:rsidRPr="00070F47">
        <w:rPr>
          <w:sz w:val="28"/>
          <w:szCs w:val="28"/>
        </w:rPr>
        <w:t xml:space="preserve">. Мостовской; строительство поликлиники на 600 посещений в смену в </w:t>
      </w:r>
      <w:proofErr w:type="spellStart"/>
      <w:r w:rsidRPr="00070F47">
        <w:rPr>
          <w:sz w:val="28"/>
          <w:szCs w:val="28"/>
        </w:rPr>
        <w:t>пгт</w:t>
      </w:r>
      <w:proofErr w:type="spellEnd"/>
      <w:r w:rsidRPr="00070F47">
        <w:rPr>
          <w:sz w:val="28"/>
          <w:szCs w:val="28"/>
        </w:rPr>
        <w:t>. Мостовской.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070F47">
        <w:rPr>
          <w:color w:val="000000"/>
          <w:sz w:val="28"/>
          <w:szCs w:val="28"/>
        </w:rPr>
        <w:t xml:space="preserve">С целью снижения естественной убыли населения в районе проводятся «Дни здоровья, диспансеризация взрослого и детского населения. Реализуются муниципальные программы «Здоровая Кубань», «Развитие здравоохранения», «Социальная поддержка граждан». </w:t>
      </w:r>
    </w:p>
    <w:p w:rsidR="00A93272" w:rsidRPr="00070F47" w:rsidRDefault="00A93272" w:rsidP="00A93272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070F47">
        <w:rPr>
          <w:color w:val="000000"/>
          <w:sz w:val="28"/>
          <w:szCs w:val="28"/>
        </w:rPr>
        <w:t>На постоянной основе проводятся мероприятия, направленные на организацию досуга и отдыха подростков и молодежи, развитию туризма.</w:t>
      </w:r>
    </w:p>
    <w:p w:rsidR="00D442F2" w:rsidRPr="00BE3E88" w:rsidRDefault="00D442F2" w:rsidP="00A93272">
      <w:pPr>
        <w:jc w:val="both"/>
        <w:rPr>
          <w:sz w:val="28"/>
          <w:szCs w:val="28"/>
          <w:highlight w:val="yellow"/>
        </w:rPr>
      </w:pPr>
    </w:p>
    <w:p w:rsidR="000E04B2" w:rsidRDefault="000E04B2" w:rsidP="004358E3">
      <w:pPr>
        <w:jc w:val="both"/>
        <w:rPr>
          <w:sz w:val="28"/>
          <w:szCs w:val="28"/>
        </w:rPr>
      </w:pPr>
    </w:p>
    <w:p w:rsidR="0028629F" w:rsidRDefault="0028629F" w:rsidP="004358E3">
      <w:pPr>
        <w:jc w:val="both"/>
        <w:rPr>
          <w:sz w:val="28"/>
          <w:szCs w:val="28"/>
        </w:rPr>
      </w:pPr>
    </w:p>
    <w:p w:rsidR="00F11E0B" w:rsidRPr="00F11E0B" w:rsidRDefault="00F11E0B" w:rsidP="00F11E0B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F11E0B">
        <w:rPr>
          <w:rFonts w:eastAsia="Calibri"/>
          <w:sz w:val="28"/>
          <w:szCs w:val="28"/>
          <w:lang w:eastAsia="en-US"/>
        </w:rPr>
        <w:t xml:space="preserve">Начальник управления экономики, </w:t>
      </w:r>
    </w:p>
    <w:p w:rsidR="00F11E0B" w:rsidRPr="00F11E0B" w:rsidRDefault="00F11E0B" w:rsidP="00F11E0B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F11E0B">
        <w:rPr>
          <w:rFonts w:eastAsia="Calibri"/>
          <w:sz w:val="28"/>
          <w:szCs w:val="28"/>
          <w:lang w:eastAsia="en-US"/>
        </w:rPr>
        <w:t xml:space="preserve">инвестиций, туризма, торговли и сферы </w:t>
      </w:r>
    </w:p>
    <w:p w:rsidR="00F11E0B" w:rsidRPr="00F11E0B" w:rsidRDefault="00F11E0B" w:rsidP="00F11E0B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F11E0B">
        <w:rPr>
          <w:rFonts w:eastAsia="Calibri"/>
          <w:sz w:val="28"/>
          <w:szCs w:val="28"/>
          <w:lang w:eastAsia="en-US"/>
        </w:rPr>
        <w:t xml:space="preserve">услуг администрации </w:t>
      </w:r>
      <w:proofErr w:type="gramStart"/>
      <w:r w:rsidRPr="00F11E0B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F11E0B">
        <w:rPr>
          <w:rFonts w:eastAsia="Calibri"/>
          <w:sz w:val="28"/>
          <w:szCs w:val="28"/>
          <w:lang w:eastAsia="en-US"/>
        </w:rPr>
        <w:t xml:space="preserve"> </w:t>
      </w:r>
    </w:p>
    <w:p w:rsidR="00F11E0B" w:rsidRPr="00F11E0B" w:rsidRDefault="00F11E0B" w:rsidP="00F11E0B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F11E0B">
        <w:rPr>
          <w:rFonts w:eastAsia="Calibri"/>
          <w:sz w:val="28"/>
          <w:szCs w:val="28"/>
          <w:lang w:eastAsia="en-US"/>
        </w:rPr>
        <w:t xml:space="preserve">образования Мостовский район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bookmarkStart w:id="0" w:name="_GoBack"/>
      <w:bookmarkEnd w:id="0"/>
      <w:r w:rsidRPr="00F11E0B">
        <w:rPr>
          <w:rFonts w:eastAsia="Calibri"/>
          <w:sz w:val="28"/>
          <w:szCs w:val="28"/>
          <w:lang w:eastAsia="en-US"/>
        </w:rPr>
        <w:t xml:space="preserve">     С.С. Скороходова</w:t>
      </w:r>
    </w:p>
    <w:p w:rsidR="004062D4" w:rsidRPr="00FF229C" w:rsidRDefault="004062D4" w:rsidP="00F11E0B">
      <w:pPr>
        <w:jc w:val="both"/>
        <w:rPr>
          <w:sz w:val="28"/>
          <w:szCs w:val="28"/>
        </w:rPr>
      </w:pPr>
    </w:p>
    <w:sectPr w:rsidR="004062D4" w:rsidRPr="00FF229C" w:rsidSect="00370B5F">
      <w:headerReference w:type="even" r:id="rId9"/>
      <w:headerReference w:type="default" r:id="rId10"/>
      <w:pgSz w:w="11906" w:h="16838"/>
      <w:pgMar w:top="426" w:right="746" w:bottom="1135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42" w:rsidRDefault="00DF6042">
      <w:r>
        <w:separator/>
      </w:r>
    </w:p>
  </w:endnote>
  <w:endnote w:type="continuationSeparator" w:id="0">
    <w:p w:rsidR="00DF6042" w:rsidRDefault="00DF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42" w:rsidRDefault="00DF6042">
      <w:r>
        <w:separator/>
      </w:r>
    </w:p>
  </w:footnote>
  <w:footnote w:type="continuationSeparator" w:id="0">
    <w:p w:rsidR="00DF6042" w:rsidRDefault="00DF6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42C" w:rsidRDefault="00DD342C" w:rsidP="005C184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342C" w:rsidRDefault="00DD342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42C" w:rsidRPr="004F4C7E" w:rsidRDefault="00DD342C" w:rsidP="005C1848">
    <w:pPr>
      <w:pStyle w:val="a8"/>
      <w:framePr w:wrap="around" w:vAnchor="text" w:hAnchor="margin" w:xAlign="center" w:y="1"/>
      <w:rPr>
        <w:rStyle w:val="a9"/>
        <w:sz w:val="24"/>
      </w:rPr>
    </w:pPr>
    <w:r w:rsidRPr="004F4C7E">
      <w:rPr>
        <w:rStyle w:val="a9"/>
        <w:sz w:val="24"/>
      </w:rPr>
      <w:fldChar w:fldCharType="begin"/>
    </w:r>
    <w:r w:rsidRPr="004F4C7E">
      <w:rPr>
        <w:rStyle w:val="a9"/>
        <w:sz w:val="24"/>
      </w:rPr>
      <w:instrText xml:space="preserve">PAGE  </w:instrText>
    </w:r>
    <w:r w:rsidRPr="004F4C7E">
      <w:rPr>
        <w:rStyle w:val="a9"/>
        <w:sz w:val="24"/>
      </w:rPr>
      <w:fldChar w:fldCharType="separate"/>
    </w:r>
    <w:r w:rsidR="00F11E0B">
      <w:rPr>
        <w:rStyle w:val="a9"/>
        <w:noProof/>
        <w:sz w:val="24"/>
      </w:rPr>
      <w:t>14</w:t>
    </w:r>
    <w:r w:rsidRPr="004F4C7E">
      <w:rPr>
        <w:rStyle w:val="a9"/>
        <w:sz w:val="24"/>
      </w:rPr>
      <w:fldChar w:fldCharType="end"/>
    </w:r>
  </w:p>
  <w:p w:rsidR="00DD342C" w:rsidRDefault="00DD342C">
    <w:pPr>
      <w:pStyle w:val="a8"/>
    </w:pPr>
  </w:p>
  <w:p w:rsidR="00DD342C" w:rsidRDefault="00DD342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E22"/>
    <w:multiLevelType w:val="hybridMultilevel"/>
    <w:tmpl w:val="BD702BCA"/>
    <w:lvl w:ilvl="0" w:tplc="6646F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E1E39"/>
    <w:multiLevelType w:val="hybridMultilevel"/>
    <w:tmpl w:val="3822D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425FA"/>
    <w:multiLevelType w:val="hybridMultilevel"/>
    <w:tmpl w:val="3A10F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D3C0E"/>
    <w:multiLevelType w:val="hybridMultilevel"/>
    <w:tmpl w:val="21B4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A72635"/>
    <w:multiLevelType w:val="hybridMultilevel"/>
    <w:tmpl w:val="4182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AC4CFF"/>
    <w:multiLevelType w:val="hybridMultilevel"/>
    <w:tmpl w:val="2F4C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196ABE"/>
    <w:multiLevelType w:val="hybridMultilevel"/>
    <w:tmpl w:val="B1721010"/>
    <w:lvl w:ilvl="0" w:tplc="B9F43D44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15447"/>
    <w:multiLevelType w:val="hybridMultilevel"/>
    <w:tmpl w:val="E7C290AA"/>
    <w:lvl w:ilvl="0" w:tplc="2048B47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DBD2B4F"/>
    <w:multiLevelType w:val="multilevel"/>
    <w:tmpl w:val="4E20A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37EB5"/>
    <w:multiLevelType w:val="hybridMultilevel"/>
    <w:tmpl w:val="A036C8BE"/>
    <w:lvl w:ilvl="0" w:tplc="58C03586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B176D35"/>
    <w:multiLevelType w:val="hybridMultilevel"/>
    <w:tmpl w:val="DD9EA20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66532"/>
    <w:multiLevelType w:val="hybridMultilevel"/>
    <w:tmpl w:val="4E20A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D7354B"/>
    <w:multiLevelType w:val="hybridMultilevel"/>
    <w:tmpl w:val="5AC24204"/>
    <w:lvl w:ilvl="0" w:tplc="BA96A9D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7D7811"/>
    <w:multiLevelType w:val="hybridMultilevel"/>
    <w:tmpl w:val="E610B17A"/>
    <w:lvl w:ilvl="0" w:tplc="2048B47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2"/>
  </w:num>
  <w:num w:numId="13">
    <w:abstractNumId w:val="0"/>
  </w:num>
  <w:num w:numId="14">
    <w:abstractNumId w:val="13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EC"/>
    <w:rsid w:val="00000A98"/>
    <w:rsid w:val="00001E7B"/>
    <w:rsid w:val="000114E2"/>
    <w:rsid w:val="000144B6"/>
    <w:rsid w:val="000162FD"/>
    <w:rsid w:val="000211EB"/>
    <w:rsid w:val="0003101D"/>
    <w:rsid w:val="00040290"/>
    <w:rsid w:val="0004410F"/>
    <w:rsid w:val="000549FA"/>
    <w:rsid w:val="00060A9A"/>
    <w:rsid w:val="00063D03"/>
    <w:rsid w:val="00066F59"/>
    <w:rsid w:val="00072434"/>
    <w:rsid w:val="00076F4F"/>
    <w:rsid w:val="00080F57"/>
    <w:rsid w:val="0008777C"/>
    <w:rsid w:val="00093D44"/>
    <w:rsid w:val="000B3269"/>
    <w:rsid w:val="000C0E69"/>
    <w:rsid w:val="000C0FCA"/>
    <w:rsid w:val="000C6F30"/>
    <w:rsid w:val="000C7D07"/>
    <w:rsid w:val="000D19E5"/>
    <w:rsid w:val="000E04B2"/>
    <w:rsid w:val="000E6227"/>
    <w:rsid w:val="000F39B7"/>
    <w:rsid w:val="000F5FE7"/>
    <w:rsid w:val="0010160F"/>
    <w:rsid w:val="00114D40"/>
    <w:rsid w:val="00116DE3"/>
    <w:rsid w:val="0013537F"/>
    <w:rsid w:val="001361CB"/>
    <w:rsid w:val="00150DAD"/>
    <w:rsid w:val="00154E32"/>
    <w:rsid w:val="00155DFB"/>
    <w:rsid w:val="0016121E"/>
    <w:rsid w:val="00161265"/>
    <w:rsid w:val="00165BA1"/>
    <w:rsid w:val="00166B8E"/>
    <w:rsid w:val="00176CE0"/>
    <w:rsid w:val="00187423"/>
    <w:rsid w:val="00187899"/>
    <w:rsid w:val="00193EA0"/>
    <w:rsid w:val="001A7370"/>
    <w:rsid w:val="001B51FE"/>
    <w:rsid w:val="001C1577"/>
    <w:rsid w:val="001C1F12"/>
    <w:rsid w:val="001C1FE8"/>
    <w:rsid w:val="001D0361"/>
    <w:rsid w:val="001E0FE5"/>
    <w:rsid w:val="001E2657"/>
    <w:rsid w:val="001F4BD6"/>
    <w:rsid w:val="00203BF9"/>
    <w:rsid w:val="00204323"/>
    <w:rsid w:val="00204CE3"/>
    <w:rsid w:val="00204D19"/>
    <w:rsid w:val="00212FEF"/>
    <w:rsid w:val="002131B4"/>
    <w:rsid w:val="00216683"/>
    <w:rsid w:val="002366BB"/>
    <w:rsid w:val="00241104"/>
    <w:rsid w:val="00245215"/>
    <w:rsid w:val="0025549D"/>
    <w:rsid w:val="00257B7E"/>
    <w:rsid w:val="00262878"/>
    <w:rsid w:val="00265FD7"/>
    <w:rsid w:val="002666A3"/>
    <w:rsid w:val="00266C13"/>
    <w:rsid w:val="0027432B"/>
    <w:rsid w:val="0027536D"/>
    <w:rsid w:val="002779EC"/>
    <w:rsid w:val="0028024F"/>
    <w:rsid w:val="00281DBC"/>
    <w:rsid w:val="0028629F"/>
    <w:rsid w:val="002A0370"/>
    <w:rsid w:val="002A1CED"/>
    <w:rsid w:val="002A2DF4"/>
    <w:rsid w:val="002B01C4"/>
    <w:rsid w:val="002B01CB"/>
    <w:rsid w:val="002B722C"/>
    <w:rsid w:val="002C33E0"/>
    <w:rsid w:val="002C4A5D"/>
    <w:rsid w:val="002C5F5A"/>
    <w:rsid w:val="002C746A"/>
    <w:rsid w:val="002C7F72"/>
    <w:rsid w:val="002D2257"/>
    <w:rsid w:val="002D2F88"/>
    <w:rsid w:val="002E2B37"/>
    <w:rsid w:val="002E2FFA"/>
    <w:rsid w:val="002E6B20"/>
    <w:rsid w:val="00303445"/>
    <w:rsid w:val="00304E8E"/>
    <w:rsid w:val="003070DF"/>
    <w:rsid w:val="003108C8"/>
    <w:rsid w:val="00314CC0"/>
    <w:rsid w:val="003175BD"/>
    <w:rsid w:val="003264BB"/>
    <w:rsid w:val="003276CD"/>
    <w:rsid w:val="00332925"/>
    <w:rsid w:val="00333457"/>
    <w:rsid w:val="00341F79"/>
    <w:rsid w:val="00343935"/>
    <w:rsid w:val="00345CD9"/>
    <w:rsid w:val="00353F89"/>
    <w:rsid w:val="00353FF9"/>
    <w:rsid w:val="003633D4"/>
    <w:rsid w:val="00364CDF"/>
    <w:rsid w:val="00364F7B"/>
    <w:rsid w:val="00366863"/>
    <w:rsid w:val="00367285"/>
    <w:rsid w:val="00370B5F"/>
    <w:rsid w:val="003A00C8"/>
    <w:rsid w:val="003B25FD"/>
    <w:rsid w:val="003B45EE"/>
    <w:rsid w:val="003B5341"/>
    <w:rsid w:val="003B6252"/>
    <w:rsid w:val="003B6F76"/>
    <w:rsid w:val="003C23C7"/>
    <w:rsid w:val="003D6C07"/>
    <w:rsid w:val="003D7D27"/>
    <w:rsid w:val="003E0079"/>
    <w:rsid w:val="003F1AA6"/>
    <w:rsid w:val="003F4DAF"/>
    <w:rsid w:val="003F761C"/>
    <w:rsid w:val="003F7ED1"/>
    <w:rsid w:val="004009D1"/>
    <w:rsid w:val="004062D4"/>
    <w:rsid w:val="00414306"/>
    <w:rsid w:val="00425702"/>
    <w:rsid w:val="004268BB"/>
    <w:rsid w:val="004358E3"/>
    <w:rsid w:val="00443DE8"/>
    <w:rsid w:val="00444F2B"/>
    <w:rsid w:val="00447918"/>
    <w:rsid w:val="00450D7F"/>
    <w:rsid w:val="00451AF5"/>
    <w:rsid w:val="00454444"/>
    <w:rsid w:val="00455570"/>
    <w:rsid w:val="00455B76"/>
    <w:rsid w:val="004611C5"/>
    <w:rsid w:val="00461D9E"/>
    <w:rsid w:val="00463147"/>
    <w:rsid w:val="0046743D"/>
    <w:rsid w:val="0047182F"/>
    <w:rsid w:val="0047549D"/>
    <w:rsid w:val="0048209F"/>
    <w:rsid w:val="00484504"/>
    <w:rsid w:val="00484DB6"/>
    <w:rsid w:val="00487C0B"/>
    <w:rsid w:val="00492AF6"/>
    <w:rsid w:val="004A3505"/>
    <w:rsid w:val="004A4AEF"/>
    <w:rsid w:val="004A51D4"/>
    <w:rsid w:val="004B0224"/>
    <w:rsid w:val="004B64FD"/>
    <w:rsid w:val="004C2F97"/>
    <w:rsid w:val="004C4209"/>
    <w:rsid w:val="004D2876"/>
    <w:rsid w:val="004D4DE4"/>
    <w:rsid w:val="004D6431"/>
    <w:rsid w:val="004D6F9C"/>
    <w:rsid w:val="004E53E4"/>
    <w:rsid w:val="004E6009"/>
    <w:rsid w:val="004E679D"/>
    <w:rsid w:val="004F13EF"/>
    <w:rsid w:val="004F3FCA"/>
    <w:rsid w:val="004F448E"/>
    <w:rsid w:val="004F4C7E"/>
    <w:rsid w:val="004F74F7"/>
    <w:rsid w:val="0050349A"/>
    <w:rsid w:val="00504BE5"/>
    <w:rsid w:val="00542AA1"/>
    <w:rsid w:val="0054476A"/>
    <w:rsid w:val="005449AA"/>
    <w:rsid w:val="00546CBA"/>
    <w:rsid w:val="00546CE6"/>
    <w:rsid w:val="005525ED"/>
    <w:rsid w:val="00563E6E"/>
    <w:rsid w:val="005714FC"/>
    <w:rsid w:val="00574C0F"/>
    <w:rsid w:val="005811F1"/>
    <w:rsid w:val="00581EA6"/>
    <w:rsid w:val="00586CBB"/>
    <w:rsid w:val="005870A4"/>
    <w:rsid w:val="00591F78"/>
    <w:rsid w:val="005972DF"/>
    <w:rsid w:val="005A1361"/>
    <w:rsid w:val="005A31B0"/>
    <w:rsid w:val="005A57B4"/>
    <w:rsid w:val="005A6CCA"/>
    <w:rsid w:val="005A7DE5"/>
    <w:rsid w:val="005B09D4"/>
    <w:rsid w:val="005B2481"/>
    <w:rsid w:val="005B5BB8"/>
    <w:rsid w:val="005B6484"/>
    <w:rsid w:val="005B7096"/>
    <w:rsid w:val="005B76B9"/>
    <w:rsid w:val="005C1848"/>
    <w:rsid w:val="005C2662"/>
    <w:rsid w:val="005D6A77"/>
    <w:rsid w:val="00600D82"/>
    <w:rsid w:val="006037DC"/>
    <w:rsid w:val="0061276E"/>
    <w:rsid w:val="00613BCD"/>
    <w:rsid w:val="00623F73"/>
    <w:rsid w:val="00631862"/>
    <w:rsid w:val="00637A0B"/>
    <w:rsid w:val="00637EA5"/>
    <w:rsid w:val="00640B0F"/>
    <w:rsid w:val="006478F5"/>
    <w:rsid w:val="006544DF"/>
    <w:rsid w:val="00657FFB"/>
    <w:rsid w:val="00664FEC"/>
    <w:rsid w:val="0066597D"/>
    <w:rsid w:val="00666F7F"/>
    <w:rsid w:val="00687645"/>
    <w:rsid w:val="006A36C6"/>
    <w:rsid w:val="006A3D9E"/>
    <w:rsid w:val="006B137D"/>
    <w:rsid w:val="006B3AEB"/>
    <w:rsid w:val="006B49D7"/>
    <w:rsid w:val="006B70DE"/>
    <w:rsid w:val="006C17B8"/>
    <w:rsid w:val="006C7A9B"/>
    <w:rsid w:val="006D2839"/>
    <w:rsid w:val="006D481D"/>
    <w:rsid w:val="006D7496"/>
    <w:rsid w:val="006E0564"/>
    <w:rsid w:val="006E5319"/>
    <w:rsid w:val="006E5B47"/>
    <w:rsid w:val="006F17D1"/>
    <w:rsid w:val="007122D9"/>
    <w:rsid w:val="007133F1"/>
    <w:rsid w:val="007204AF"/>
    <w:rsid w:val="007210FD"/>
    <w:rsid w:val="00721F17"/>
    <w:rsid w:val="00723280"/>
    <w:rsid w:val="00725EE8"/>
    <w:rsid w:val="00727386"/>
    <w:rsid w:val="007331A3"/>
    <w:rsid w:val="00736E8C"/>
    <w:rsid w:val="00741619"/>
    <w:rsid w:val="007463F9"/>
    <w:rsid w:val="00753F6F"/>
    <w:rsid w:val="0076219A"/>
    <w:rsid w:val="0076356A"/>
    <w:rsid w:val="00765D09"/>
    <w:rsid w:val="007808CD"/>
    <w:rsid w:val="0078140D"/>
    <w:rsid w:val="00783033"/>
    <w:rsid w:val="007951F1"/>
    <w:rsid w:val="007A228F"/>
    <w:rsid w:val="007A4526"/>
    <w:rsid w:val="007B5A32"/>
    <w:rsid w:val="007C17AC"/>
    <w:rsid w:val="007C72BE"/>
    <w:rsid w:val="007D292F"/>
    <w:rsid w:val="007E000D"/>
    <w:rsid w:val="007E1183"/>
    <w:rsid w:val="007E67FE"/>
    <w:rsid w:val="007F1B24"/>
    <w:rsid w:val="007F568C"/>
    <w:rsid w:val="007F5771"/>
    <w:rsid w:val="007F5BB5"/>
    <w:rsid w:val="007F5F00"/>
    <w:rsid w:val="007F6B8C"/>
    <w:rsid w:val="00803327"/>
    <w:rsid w:val="0080614A"/>
    <w:rsid w:val="00813188"/>
    <w:rsid w:val="008139C1"/>
    <w:rsid w:val="00814848"/>
    <w:rsid w:val="00817A95"/>
    <w:rsid w:val="00821BB1"/>
    <w:rsid w:val="0082431E"/>
    <w:rsid w:val="008243D1"/>
    <w:rsid w:val="0082692E"/>
    <w:rsid w:val="00827D86"/>
    <w:rsid w:val="00834272"/>
    <w:rsid w:val="00837A15"/>
    <w:rsid w:val="00843555"/>
    <w:rsid w:val="00845C40"/>
    <w:rsid w:val="00855E9C"/>
    <w:rsid w:val="00861AF8"/>
    <w:rsid w:val="00862527"/>
    <w:rsid w:val="008628BB"/>
    <w:rsid w:val="0086603C"/>
    <w:rsid w:val="00867D82"/>
    <w:rsid w:val="008745C9"/>
    <w:rsid w:val="00884170"/>
    <w:rsid w:val="00897B50"/>
    <w:rsid w:val="008A6077"/>
    <w:rsid w:val="008B14A0"/>
    <w:rsid w:val="008B1D02"/>
    <w:rsid w:val="008B609A"/>
    <w:rsid w:val="008B7A58"/>
    <w:rsid w:val="008C28A5"/>
    <w:rsid w:val="008C5328"/>
    <w:rsid w:val="008E0F9D"/>
    <w:rsid w:val="008E1B36"/>
    <w:rsid w:val="00900AB7"/>
    <w:rsid w:val="00920326"/>
    <w:rsid w:val="00926404"/>
    <w:rsid w:val="0093314F"/>
    <w:rsid w:val="00933641"/>
    <w:rsid w:val="009425EB"/>
    <w:rsid w:val="00955A52"/>
    <w:rsid w:val="00956EF6"/>
    <w:rsid w:val="009602EF"/>
    <w:rsid w:val="009632BD"/>
    <w:rsid w:val="00964A1F"/>
    <w:rsid w:val="00966530"/>
    <w:rsid w:val="009772AD"/>
    <w:rsid w:val="00981CFD"/>
    <w:rsid w:val="009907BA"/>
    <w:rsid w:val="00994634"/>
    <w:rsid w:val="009A43A6"/>
    <w:rsid w:val="009A7DDF"/>
    <w:rsid w:val="009B5DA3"/>
    <w:rsid w:val="009C3268"/>
    <w:rsid w:val="009C364C"/>
    <w:rsid w:val="009D5B43"/>
    <w:rsid w:val="009E0124"/>
    <w:rsid w:val="009E74DB"/>
    <w:rsid w:val="009F189D"/>
    <w:rsid w:val="009F54D7"/>
    <w:rsid w:val="009F5C00"/>
    <w:rsid w:val="00A00137"/>
    <w:rsid w:val="00A065C5"/>
    <w:rsid w:val="00A141EA"/>
    <w:rsid w:val="00A15314"/>
    <w:rsid w:val="00A2662A"/>
    <w:rsid w:val="00A30FD8"/>
    <w:rsid w:val="00A41BDE"/>
    <w:rsid w:val="00A42B15"/>
    <w:rsid w:val="00A5143A"/>
    <w:rsid w:val="00A61EB3"/>
    <w:rsid w:val="00A63BDE"/>
    <w:rsid w:val="00A65BB3"/>
    <w:rsid w:val="00A72B69"/>
    <w:rsid w:val="00A77D91"/>
    <w:rsid w:val="00A819AE"/>
    <w:rsid w:val="00A83B1D"/>
    <w:rsid w:val="00A854AC"/>
    <w:rsid w:val="00A93272"/>
    <w:rsid w:val="00A93E12"/>
    <w:rsid w:val="00AA046A"/>
    <w:rsid w:val="00AA7DEC"/>
    <w:rsid w:val="00AB65E0"/>
    <w:rsid w:val="00AD050D"/>
    <w:rsid w:val="00AD1A43"/>
    <w:rsid w:val="00AD34F5"/>
    <w:rsid w:val="00AD6880"/>
    <w:rsid w:val="00AE4E68"/>
    <w:rsid w:val="00AE6166"/>
    <w:rsid w:val="00AE6585"/>
    <w:rsid w:val="00AF228D"/>
    <w:rsid w:val="00B01180"/>
    <w:rsid w:val="00B01DEE"/>
    <w:rsid w:val="00B12E80"/>
    <w:rsid w:val="00B15609"/>
    <w:rsid w:val="00B21C15"/>
    <w:rsid w:val="00B3085F"/>
    <w:rsid w:val="00B332F2"/>
    <w:rsid w:val="00B45B83"/>
    <w:rsid w:val="00B55BF5"/>
    <w:rsid w:val="00B614E5"/>
    <w:rsid w:val="00B634FA"/>
    <w:rsid w:val="00B726C8"/>
    <w:rsid w:val="00B801EB"/>
    <w:rsid w:val="00B802C7"/>
    <w:rsid w:val="00B867A0"/>
    <w:rsid w:val="00B87D43"/>
    <w:rsid w:val="00B925F2"/>
    <w:rsid w:val="00B9376D"/>
    <w:rsid w:val="00B9697D"/>
    <w:rsid w:val="00B97057"/>
    <w:rsid w:val="00B9790F"/>
    <w:rsid w:val="00BA21FE"/>
    <w:rsid w:val="00BA41A0"/>
    <w:rsid w:val="00BA6472"/>
    <w:rsid w:val="00BB321A"/>
    <w:rsid w:val="00BC62B9"/>
    <w:rsid w:val="00BC7077"/>
    <w:rsid w:val="00BD78D2"/>
    <w:rsid w:val="00BE3A43"/>
    <w:rsid w:val="00BE3E88"/>
    <w:rsid w:val="00BE68B3"/>
    <w:rsid w:val="00BE7BC9"/>
    <w:rsid w:val="00BF71AA"/>
    <w:rsid w:val="00BF79B7"/>
    <w:rsid w:val="00BF7AA4"/>
    <w:rsid w:val="00C12628"/>
    <w:rsid w:val="00C135A2"/>
    <w:rsid w:val="00C13CAC"/>
    <w:rsid w:val="00C17DE8"/>
    <w:rsid w:val="00C22D62"/>
    <w:rsid w:val="00C22DF7"/>
    <w:rsid w:val="00C26B25"/>
    <w:rsid w:val="00C320C7"/>
    <w:rsid w:val="00C36DA3"/>
    <w:rsid w:val="00C44260"/>
    <w:rsid w:val="00C539CD"/>
    <w:rsid w:val="00C55661"/>
    <w:rsid w:val="00C56316"/>
    <w:rsid w:val="00C57A39"/>
    <w:rsid w:val="00C64E7A"/>
    <w:rsid w:val="00C650F0"/>
    <w:rsid w:val="00C70736"/>
    <w:rsid w:val="00C72600"/>
    <w:rsid w:val="00C738B2"/>
    <w:rsid w:val="00C83DE7"/>
    <w:rsid w:val="00C84C09"/>
    <w:rsid w:val="00C9076E"/>
    <w:rsid w:val="00C91A48"/>
    <w:rsid w:val="00CA7694"/>
    <w:rsid w:val="00CB17A8"/>
    <w:rsid w:val="00CC1051"/>
    <w:rsid w:val="00CD18AE"/>
    <w:rsid w:val="00CD4700"/>
    <w:rsid w:val="00CE0E19"/>
    <w:rsid w:val="00CE1265"/>
    <w:rsid w:val="00CE4916"/>
    <w:rsid w:val="00CE6117"/>
    <w:rsid w:val="00CE6915"/>
    <w:rsid w:val="00CE7FFB"/>
    <w:rsid w:val="00CF6CF9"/>
    <w:rsid w:val="00D01619"/>
    <w:rsid w:val="00D023F7"/>
    <w:rsid w:val="00D06E19"/>
    <w:rsid w:val="00D1126A"/>
    <w:rsid w:val="00D14C78"/>
    <w:rsid w:val="00D153C3"/>
    <w:rsid w:val="00D22DD8"/>
    <w:rsid w:val="00D22EF7"/>
    <w:rsid w:val="00D36E72"/>
    <w:rsid w:val="00D42D12"/>
    <w:rsid w:val="00D442F2"/>
    <w:rsid w:val="00D4718F"/>
    <w:rsid w:val="00D51E75"/>
    <w:rsid w:val="00D55124"/>
    <w:rsid w:val="00D572AE"/>
    <w:rsid w:val="00D57FCC"/>
    <w:rsid w:val="00D700CC"/>
    <w:rsid w:val="00D73F04"/>
    <w:rsid w:val="00D8166F"/>
    <w:rsid w:val="00D82621"/>
    <w:rsid w:val="00D8553C"/>
    <w:rsid w:val="00D86135"/>
    <w:rsid w:val="00D939E7"/>
    <w:rsid w:val="00D94B9A"/>
    <w:rsid w:val="00D97576"/>
    <w:rsid w:val="00DA034F"/>
    <w:rsid w:val="00DA0A94"/>
    <w:rsid w:val="00DA6002"/>
    <w:rsid w:val="00DB5334"/>
    <w:rsid w:val="00DB5A82"/>
    <w:rsid w:val="00DC1506"/>
    <w:rsid w:val="00DC230D"/>
    <w:rsid w:val="00DD342C"/>
    <w:rsid w:val="00DD610C"/>
    <w:rsid w:val="00DD6B24"/>
    <w:rsid w:val="00DD732A"/>
    <w:rsid w:val="00DD7740"/>
    <w:rsid w:val="00DD7F44"/>
    <w:rsid w:val="00DE162B"/>
    <w:rsid w:val="00DF5296"/>
    <w:rsid w:val="00DF54EC"/>
    <w:rsid w:val="00DF59AF"/>
    <w:rsid w:val="00DF6042"/>
    <w:rsid w:val="00DF6249"/>
    <w:rsid w:val="00E018D0"/>
    <w:rsid w:val="00E01EE8"/>
    <w:rsid w:val="00E02234"/>
    <w:rsid w:val="00E02B58"/>
    <w:rsid w:val="00E035CD"/>
    <w:rsid w:val="00E03B3E"/>
    <w:rsid w:val="00E05075"/>
    <w:rsid w:val="00E055FB"/>
    <w:rsid w:val="00E139D6"/>
    <w:rsid w:val="00E17077"/>
    <w:rsid w:val="00E1707A"/>
    <w:rsid w:val="00E219FA"/>
    <w:rsid w:val="00E237E2"/>
    <w:rsid w:val="00E30808"/>
    <w:rsid w:val="00E308FE"/>
    <w:rsid w:val="00E32795"/>
    <w:rsid w:val="00E33BD4"/>
    <w:rsid w:val="00E36AD3"/>
    <w:rsid w:val="00E37723"/>
    <w:rsid w:val="00E40E75"/>
    <w:rsid w:val="00E46EA6"/>
    <w:rsid w:val="00E644D2"/>
    <w:rsid w:val="00E71A15"/>
    <w:rsid w:val="00E732C6"/>
    <w:rsid w:val="00E7398C"/>
    <w:rsid w:val="00E86994"/>
    <w:rsid w:val="00E90D35"/>
    <w:rsid w:val="00E931FF"/>
    <w:rsid w:val="00E93D8E"/>
    <w:rsid w:val="00E957D8"/>
    <w:rsid w:val="00E96838"/>
    <w:rsid w:val="00E96FA5"/>
    <w:rsid w:val="00EA2B31"/>
    <w:rsid w:val="00EB0347"/>
    <w:rsid w:val="00EC0BE6"/>
    <w:rsid w:val="00EC139A"/>
    <w:rsid w:val="00EC2981"/>
    <w:rsid w:val="00ED2214"/>
    <w:rsid w:val="00ED52C7"/>
    <w:rsid w:val="00ED69C2"/>
    <w:rsid w:val="00EE6F6B"/>
    <w:rsid w:val="00EF0AEB"/>
    <w:rsid w:val="00EF3BF9"/>
    <w:rsid w:val="00F03A02"/>
    <w:rsid w:val="00F0670C"/>
    <w:rsid w:val="00F113F7"/>
    <w:rsid w:val="00F11E0B"/>
    <w:rsid w:val="00F133E9"/>
    <w:rsid w:val="00F207DD"/>
    <w:rsid w:val="00F30883"/>
    <w:rsid w:val="00F35020"/>
    <w:rsid w:val="00F3676E"/>
    <w:rsid w:val="00F36CF9"/>
    <w:rsid w:val="00F37660"/>
    <w:rsid w:val="00F53283"/>
    <w:rsid w:val="00F672D1"/>
    <w:rsid w:val="00F71253"/>
    <w:rsid w:val="00F75A45"/>
    <w:rsid w:val="00F764EB"/>
    <w:rsid w:val="00F841F4"/>
    <w:rsid w:val="00F9094A"/>
    <w:rsid w:val="00FA7A56"/>
    <w:rsid w:val="00FB3C80"/>
    <w:rsid w:val="00FB7303"/>
    <w:rsid w:val="00FC12D9"/>
    <w:rsid w:val="00FC3B97"/>
    <w:rsid w:val="00FC5282"/>
    <w:rsid w:val="00FD37EA"/>
    <w:rsid w:val="00FD72BB"/>
    <w:rsid w:val="00FE10E9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49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613BCD"/>
    <w:pPr>
      <w:keepNext/>
      <w:jc w:val="center"/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rsid w:val="004F4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D5B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448E"/>
    <w:pPr>
      <w:overflowPunct/>
      <w:autoSpaceDE/>
      <w:autoSpaceDN/>
      <w:adjustRightInd/>
      <w:jc w:val="center"/>
      <w:textAlignment w:val="auto"/>
    </w:pPr>
    <w:rPr>
      <w:b/>
      <w:bCs/>
      <w:i/>
      <w:iCs/>
      <w:sz w:val="28"/>
      <w:szCs w:val="24"/>
    </w:rPr>
  </w:style>
  <w:style w:type="paragraph" w:styleId="a5">
    <w:name w:val="Body Text Indent"/>
    <w:basedOn w:val="a"/>
    <w:link w:val="a6"/>
    <w:rsid w:val="004F448E"/>
    <w:pPr>
      <w:overflowPunct/>
      <w:autoSpaceDE/>
      <w:autoSpaceDN/>
      <w:adjustRightInd/>
      <w:ind w:left="708" w:firstLine="708"/>
      <w:jc w:val="both"/>
      <w:textAlignment w:val="auto"/>
    </w:pPr>
    <w:rPr>
      <w:sz w:val="28"/>
      <w:szCs w:val="24"/>
    </w:rPr>
  </w:style>
  <w:style w:type="paragraph" w:styleId="20">
    <w:name w:val="Body Text 2"/>
    <w:basedOn w:val="a"/>
    <w:link w:val="21"/>
    <w:rsid w:val="004F448E"/>
    <w:pPr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paragraph" w:styleId="22">
    <w:name w:val="Body Text Indent 2"/>
    <w:basedOn w:val="a"/>
    <w:link w:val="23"/>
    <w:rsid w:val="004F448E"/>
    <w:pPr>
      <w:overflowPunct/>
      <w:autoSpaceDE/>
      <w:autoSpaceDN/>
      <w:adjustRightInd/>
      <w:ind w:firstLine="705"/>
      <w:jc w:val="both"/>
      <w:textAlignment w:val="auto"/>
    </w:pPr>
    <w:rPr>
      <w:sz w:val="28"/>
      <w:szCs w:val="24"/>
    </w:rPr>
  </w:style>
  <w:style w:type="paragraph" w:styleId="30">
    <w:name w:val="Body Text Indent 3"/>
    <w:basedOn w:val="a"/>
    <w:rsid w:val="004F448E"/>
    <w:pPr>
      <w:overflowPunct/>
      <w:autoSpaceDE/>
      <w:autoSpaceDN/>
      <w:adjustRightInd/>
      <w:ind w:firstLine="705"/>
      <w:textAlignment w:val="auto"/>
    </w:pPr>
    <w:rPr>
      <w:sz w:val="28"/>
    </w:rPr>
  </w:style>
  <w:style w:type="paragraph" w:customStyle="1" w:styleId="Iniiaiieoaeno21">
    <w:name w:val="Iniiaiie oaeno 21"/>
    <w:basedOn w:val="a"/>
    <w:rsid w:val="004F448E"/>
    <w:pPr>
      <w:widowControl w:val="0"/>
      <w:overflowPunct/>
      <w:autoSpaceDE/>
      <w:autoSpaceDN/>
      <w:adjustRightInd/>
      <w:jc w:val="both"/>
      <w:textAlignment w:val="auto"/>
    </w:pPr>
    <w:rPr>
      <w:kern w:val="26"/>
      <w:sz w:val="26"/>
    </w:rPr>
  </w:style>
  <w:style w:type="paragraph" w:customStyle="1" w:styleId="11">
    <w:name w:val="Обычный1"/>
    <w:rsid w:val="004F448E"/>
    <w:rPr>
      <w:sz w:val="24"/>
    </w:rPr>
  </w:style>
  <w:style w:type="paragraph" w:customStyle="1" w:styleId="31">
    <w:name w:val="Основной текст с отступом 31"/>
    <w:basedOn w:val="a"/>
    <w:rsid w:val="009D5B43"/>
    <w:pPr>
      <w:ind w:firstLine="709"/>
      <w:jc w:val="both"/>
      <w:textAlignment w:val="auto"/>
    </w:pPr>
    <w:rPr>
      <w:sz w:val="26"/>
    </w:rPr>
  </w:style>
  <w:style w:type="paragraph" w:customStyle="1" w:styleId="BodyTextIndent21">
    <w:name w:val="Body Text Indent 21"/>
    <w:basedOn w:val="a"/>
    <w:rsid w:val="009D5B43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7">
    <w:name w:val="Title"/>
    <w:basedOn w:val="a"/>
    <w:qFormat/>
    <w:rsid w:val="005972DF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styleId="a8">
    <w:name w:val="header"/>
    <w:basedOn w:val="a"/>
    <w:rsid w:val="007232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23280"/>
  </w:style>
  <w:style w:type="paragraph" w:customStyle="1" w:styleId="aa">
    <w:name w:val="Знак"/>
    <w:basedOn w:val="a"/>
    <w:rsid w:val="003668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b">
    <w:name w:val="Balloon Text"/>
    <w:basedOn w:val="a"/>
    <w:semiHidden/>
    <w:rsid w:val="009E0124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C1506"/>
    <w:pPr>
      <w:tabs>
        <w:tab w:val="center" w:pos="4677"/>
        <w:tab w:val="right" w:pos="9355"/>
      </w:tabs>
    </w:pPr>
  </w:style>
  <w:style w:type="paragraph" w:styleId="32">
    <w:name w:val="Body Text 3"/>
    <w:basedOn w:val="a"/>
    <w:rsid w:val="00D73F04"/>
    <w:pPr>
      <w:spacing w:after="120"/>
    </w:pPr>
    <w:rPr>
      <w:sz w:val="16"/>
      <w:szCs w:val="16"/>
    </w:rPr>
  </w:style>
  <w:style w:type="paragraph" w:customStyle="1" w:styleId="ad">
    <w:name w:val="Знак"/>
    <w:basedOn w:val="a"/>
    <w:rsid w:val="00B55BF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e">
    <w:name w:val="List Paragraph"/>
    <w:basedOn w:val="a"/>
    <w:qFormat/>
    <w:rsid w:val="00897B50"/>
    <w:pPr>
      <w:overflowPunct/>
      <w:autoSpaceDE/>
      <w:autoSpaceDN/>
      <w:adjustRightInd/>
      <w:spacing w:after="200"/>
      <w:ind w:left="720" w:right="5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Знак Знак Знак Знак"/>
    <w:basedOn w:val="a"/>
    <w:rsid w:val="003175B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a4">
    <w:name w:val="Основной текст Знак"/>
    <w:link w:val="a3"/>
    <w:rsid w:val="00D8553C"/>
    <w:rPr>
      <w:b/>
      <w:bCs/>
      <w:i/>
      <w:iCs/>
      <w:sz w:val="28"/>
      <w:szCs w:val="24"/>
    </w:rPr>
  </w:style>
  <w:style w:type="character" w:customStyle="1" w:styleId="10">
    <w:name w:val="Заголовок 1 Знак"/>
    <w:link w:val="1"/>
    <w:rsid w:val="00D8553C"/>
    <w:rPr>
      <w:rFonts w:ascii="Arial" w:hAnsi="Arial"/>
      <w:b/>
      <w:sz w:val="26"/>
    </w:rPr>
  </w:style>
  <w:style w:type="character" w:customStyle="1" w:styleId="a6">
    <w:name w:val="Основной текст с отступом Знак"/>
    <w:link w:val="a5"/>
    <w:rsid w:val="00D8553C"/>
    <w:rPr>
      <w:sz w:val="28"/>
      <w:szCs w:val="24"/>
    </w:rPr>
  </w:style>
  <w:style w:type="character" w:customStyle="1" w:styleId="21">
    <w:name w:val="Основной текст 2 Знак"/>
    <w:link w:val="20"/>
    <w:rsid w:val="004062D4"/>
    <w:rPr>
      <w:sz w:val="28"/>
      <w:szCs w:val="24"/>
    </w:rPr>
  </w:style>
  <w:style w:type="character" w:styleId="af0">
    <w:name w:val="Emphasis"/>
    <w:qFormat/>
    <w:rsid w:val="00D55124"/>
    <w:rPr>
      <w:i/>
      <w:iCs/>
    </w:rPr>
  </w:style>
  <w:style w:type="paragraph" w:customStyle="1" w:styleId="BodyText21">
    <w:name w:val="Body Text 21 Знак Знак"/>
    <w:basedOn w:val="a"/>
    <w:rsid w:val="007A228F"/>
    <w:pPr>
      <w:overflowPunct/>
      <w:autoSpaceDE/>
      <w:autoSpaceDN/>
      <w:adjustRightInd/>
      <w:jc w:val="both"/>
      <w:textAlignment w:val="auto"/>
    </w:pPr>
    <w:rPr>
      <w:sz w:val="26"/>
    </w:rPr>
  </w:style>
  <w:style w:type="paragraph" w:customStyle="1" w:styleId="af1">
    <w:name w:val="Прижатый влево"/>
    <w:basedOn w:val="a"/>
    <w:next w:val="a"/>
    <w:uiPriority w:val="99"/>
    <w:rsid w:val="00ED2214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DB5A82"/>
    <w:rPr>
      <w:sz w:val="28"/>
      <w:szCs w:val="24"/>
    </w:rPr>
  </w:style>
  <w:style w:type="paragraph" w:styleId="af2">
    <w:name w:val="Normal (Web)"/>
    <w:basedOn w:val="a"/>
    <w:uiPriority w:val="99"/>
    <w:unhideWhenUsed/>
    <w:rsid w:val="002E6B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49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613BCD"/>
    <w:pPr>
      <w:keepNext/>
      <w:jc w:val="center"/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rsid w:val="004F4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D5B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448E"/>
    <w:pPr>
      <w:overflowPunct/>
      <w:autoSpaceDE/>
      <w:autoSpaceDN/>
      <w:adjustRightInd/>
      <w:jc w:val="center"/>
      <w:textAlignment w:val="auto"/>
    </w:pPr>
    <w:rPr>
      <w:b/>
      <w:bCs/>
      <w:i/>
      <w:iCs/>
      <w:sz w:val="28"/>
      <w:szCs w:val="24"/>
    </w:rPr>
  </w:style>
  <w:style w:type="paragraph" w:styleId="a5">
    <w:name w:val="Body Text Indent"/>
    <w:basedOn w:val="a"/>
    <w:link w:val="a6"/>
    <w:rsid w:val="004F448E"/>
    <w:pPr>
      <w:overflowPunct/>
      <w:autoSpaceDE/>
      <w:autoSpaceDN/>
      <w:adjustRightInd/>
      <w:ind w:left="708" w:firstLine="708"/>
      <w:jc w:val="both"/>
      <w:textAlignment w:val="auto"/>
    </w:pPr>
    <w:rPr>
      <w:sz w:val="28"/>
      <w:szCs w:val="24"/>
    </w:rPr>
  </w:style>
  <w:style w:type="paragraph" w:styleId="20">
    <w:name w:val="Body Text 2"/>
    <w:basedOn w:val="a"/>
    <w:link w:val="21"/>
    <w:rsid w:val="004F448E"/>
    <w:pPr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paragraph" w:styleId="22">
    <w:name w:val="Body Text Indent 2"/>
    <w:basedOn w:val="a"/>
    <w:link w:val="23"/>
    <w:rsid w:val="004F448E"/>
    <w:pPr>
      <w:overflowPunct/>
      <w:autoSpaceDE/>
      <w:autoSpaceDN/>
      <w:adjustRightInd/>
      <w:ind w:firstLine="705"/>
      <w:jc w:val="both"/>
      <w:textAlignment w:val="auto"/>
    </w:pPr>
    <w:rPr>
      <w:sz w:val="28"/>
      <w:szCs w:val="24"/>
    </w:rPr>
  </w:style>
  <w:style w:type="paragraph" w:styleId="30">
    <w:name w:val="Body Text Indent 3"/>
    <w:basedOn w:val="a"/>
    <w:rsid w:val="004F448E"/>
    <w:pPr>
      <w:overflowPunct/>
      <w:autoSpaceDE/>
      <w:autoSpaceDN/>
      <w:adjustRightInd/>
      <w:ind w:firstLine="705"/>
      <w:textAlignment w:val="auto"/>
    </w:pPr>
    <w:rPr>
      <w:sz w:val="28"/>
    </w:rPr>
  </w:style>
  <w:style w:type="paragraph" w:customStyle="1" w:styleId="Iniiaiieoaeno21">
    <w:name w:val="Iniiaiie oaeno 21"/>
    <w:basedOn w:val="a"/>
    <w:rsid w:val="004F448E"/>
    <w:pPr>
      <w:widowControl w:val="0"/>
      <w:overflowPunct/>
      <w:autoSpaceDE/>
      <w:autoSpaceDN/>
      <w:adjustRightInd/>
      <w:jc w:val="both"/>
      <w:textAlignment w:val="auto"/>
    </w:pPr>
    <w:rPr>
      <w:kern w:val="26"/>
      <w:sz w:val="26"/>
    </w:rPr>
  </w:style>
  <w:style w:type="paragraph" w:customStyle="1" w:styleId="11">
    <w:name w:val="Обычный1"/>
    <w:rsid w:val="004F448E"/>
    <w:rPr>
      <w:sz w:val="24"/>
    </w:rPr>
  </w:style>
  <w:style w:type="paragraph" w:customStyle="1" w:styleId="31">
    <w:name w:val="Основной текст с отступом 31"/>
    <w:basedOn w:val="a"/>
    <w:rsid w:val="009D5B43"/>
    <w:pPr>
      <w:ind w:firstLine="709"/>
      <w:jc w:val="both"/>
      <w:textAlignment w:val="auto"/>
    </w:pPr>
    <w:rPr>
      <w:sz w:val="26"/>
    </w:rPr>
  </w:style>
  <w:style w:type="paragraph" w:customStyle="1" w:styleId="BodyTextIndent21">
    <w:name w:val="Body Text Indent 21"/>
    <w:basedOn w:val="a"/>
    <w:rsid w:val="009D5B43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7">
    <w:name w:val="Title"/>
    <w:basedOn w:val="a"/>
    <w:qFormat/>
    <w:rsid w:val="005972DF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styleId="a8">
    <w:name w:val="header"/>
    <w:basedOn w:val="a"/>
    <w:rsid w:val="007232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23280"/>
  </w:style>
  <w:style w:type="paragraph" w:customStyle="1" w:styleId="aa">
    <w:name w:val="Знак"/>
    <w:basedOn w:val="a"/>
    <w:rsid w:val="003668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b">
    <w:name w:val="Balloon Text"/>
    <w:basedOn w:val="a"/>
    <w:semiHidden/>
    <w:rsid w:val="009E0124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C1506"/>
    <w:pPr>
      <w:tabs>
        <w:tab w:val="center" w:pos="4677"/>
        <w:tab w:val="right" w:pos="9355"/>
      </w:tabs>
    </w:pPr>
  </w:style>
  <w:style w:type="paragraph" w:styleId="32">
    <w:name w:val="Body Text 3"/>
    <w:basedOn w:val="a"/>
    <w:rsid w:val="00D73F04"/>
    <w:pPr>
      <w:spacing w:after="120"/>
    </w:pPr>
    <w:rPr>
      <w:sz w:val="16"/>
      <w:szCs w:val="16"/>
    </w:rPr>
  </w:style>
  <w:style w:type="paragraph" w:customStyle="1" w:styleId="ad">
    <w:name w:val="Знак"/>
    <w:basedOn w:val="a"/>
    <w:rsid w:val="00B55BF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e">
    <w:name w:val="List Paragraph"/>
    <w:basedOn w:val="a"/>
    <w:qFormat/>
    <w:rsid w:val="00897B50"/>
    <w:pPr>
      <w:overflowPunct/>
      <w:autoSpaceDE/>
      <w:autoSpaceDN/>
      <w:adjustRightInd/>
      <w:spacing w:after="200"/>
      <w:ind w:left="720" w:right="5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Знак Знак Знак Знак"/>
    <w:basedOn w:val="a"/>
    <w:rsid w:val="003175B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a4">
    <w:name w:val="Основной текст Знак"/>
    <w:link w:val="a3"/>
    <w:rsid w:val="00D8553C"/>
    <w:rPr>
      <w:b/>
      <w:bCs/>
      <w:i/>
      <w:iCs/>
      <w:sz w:val="28"/>
      <w:szCs w:val="24"/>
    </w:rPr>
  </w:style>
  <w:style w:type="character" w:customStyle="1" w:styleId="10">
    <w:name w:val="Заголовок 1 Знак"/>
    <w:link w:val="1"/>
    <w:rsid w:val="00D8553C"/>
    <w:rPr>
      <w:rFonts w:ascii="Arial" w:hAnsi="Arial"/>
      <w:b/>
      <w:sz w:val="26"/>
    </w:rPr>
  </w:style>
  <w:style w:type="character" w:customStyle="1" w:styleId="a6">
    <w:name w:val="Основной текст с отступом Знак"/>
    <w:link w:val="a5"/>
    <w:rsid w:val="00D8553C"/>
    <w:rPr>
      <w:sz w:val="28"/>
      <w:szCs w:val="24"/>
    </w:rPr>
  </w:style>
  <w:style w:type="character" w:customStyle="1" w:styleId="21">
    <w:name w:val="Основной текст 2 Знак"/>
    <w:link w:val="20"/>
    <w:rsid w:val="004062D4"/>
    <w:rPr>
      <w:sz w:val="28"/>
      <w:szCs w:val="24"/>
    </w:rPr>
  </w:style>
  <w:style w:type="character" w:styleId="af0">
    <w:name w:val="Emphasis"/>
    <w:qFormat/>
    <w:rsid w:val="00D55124"/>
    <w:rPr>
      <w:i/>
      <w:iCs/>
    </w:rPr>
  </w:style>
  <w:style w:type="paragraph" w:customStyle="1" w:styleId="BodyText21">
    <w:name w:val="Body Text 21 Знак Знак"/>
    <w:basedOn w:val="a"/>
    <w:rsid w:val="007A228F"/>
    <w:pPr>
      <w:overflowPunct/>
      <w:autoSpaceDE/>
      <w:autoSpaceDN/>
      <w:adjustRightInd/>
      <w:jc w:val="both"/>
      <w:textAlignment w:val="auto"/>
    </w:pPr>
    <w:rPr>
      <w:sz w:val="26"/>
    </w:rPr>
  </w:style>
  <w:style w:type="paragraph" w:customStyle="1" w:styleId="af1">
    <w:name w:val="Прижатый влево"/>
    <w:basedOn w:val="a"/>
    <w:next w:val="a"/>
    <w:uiPriority w:val="99"/>
    <w:rsid w:val="00ED2214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DB5A82"/>
    <w:rPr>
      <w:sz w:val="28"/>
      <w:szCs w:val="24"/>
    </w:rPr>
  </w:style>
  <w:style w:type="paragraph" w:styleId="af2">
    <w:name w:val="Normal (Web)"/>
    <w:basedOn w:val="a"/>
    <w:uiPriority w:val="99"/>
    <w:unhideWhenUsed/>
    <w:rsid w:val="002E6B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F034-D99B-4B7D-A27F-EF446D85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4956</Words>
  <Characters>28255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экономии</Company>
  <LinksUpToDate>false</LinksUpToDate>
  <CharactersWithSpaces>33145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Ганжа Наталья Алексевна</dc:creator>
  <cp:lastModifiedBy>Пользователь1</cp:lastModifiedBy>
  <cp:revision>43</cp:revision>
  <cp:lastPrinted>2023-10-16T06:44:00Z</cp:lastPrinted>
  <dcterms:created xsi:type="dcterms:W3CDTF">2020-10-08T05:39:00Z</dcterms:created>
  <dcterms:modified xsi:type="dcterms:W3CDTF">2023-10-16T06:49:00Z</dcterms:modified>
</cp:coreProperties>
</file>