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2A" w:rsidRPr="0023282A" w:rsidRDefault="0023282A" w:rsidP="0023282A">
      <w:pPr>
        <w:spacing w:after="0" w:line="228" w:lineRule="auto"/>
        <w:jc w:val="center"/>
        <w:rPr>
          <w:rFonts w:ascii="Times New Roman" w:hAnsi="Times New Roman"/>
          <w:b/>
        </w:rPr>
      </w:pPr>
      <w:r w:rsidRPr="0023282A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965B8" w:rsidRDefault="0023282A" w:rsidP="009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2A">
        <w:rPr>
          <w:rFonts w:ascii="Times New Roman" w:hAnsi="Times New Roman" w:cs="Times New Roman"/>
          <w:b/>
          <w:sz w:val="28"/>
          <w:szCs w:val="28"/>
        </w:rPr>
        <w:t>«Развитие санаторно-курортного и туристского комплекса</w:t>
      </w:r>
    </w:p>
    <w:p w:rsidR="006456FD" w:rsidRDefault="006965B8" w:rsidP="007F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  <w:r w:rsidR="0023282A" w:rsidRPr="0023282A">
        <w:rPr>
          <w:rFonts w:ascii="Times New Roman" w:hAnsi="Times New Roman" w:cs="Times New Roman"/>
          <w:b/>
          <w:sz w:val="28"/>
          <w:szCs w:val="28"/>
        </w:rPr>
        <w:t>»</w:t>
      </w:r>
    </w:p>
    <w:p w:rsidR="00F05116" w:rsidRPr="0067164B" w:rsidRDefault="00F05116" w:rsidP="006456FD">
      <w:pPr>
        <w:spacing w:after="0"/>
        <w:rPr>
          <w:rFonts w:ascii="Times New Roman" w:hAnsi="Times New Roman"/>
        </w:rPr>
      </w:pPr>
    </w:p>
    <w:p w:rsidR="006456FD" w:rsidRPr="0067164B" w:rsidRDefault="006456FD" w:rsidP="006456FD">
      <w:pPr>
        <w:spacing w:after="0" w:line="216" w:lineRule="auto"/>
        <w:rPr>
          <w:rFonts w:ascii="Times New Roman" w:hAnsi="Times New Roman"/>
        </w:rPr>
      </w:pPr>
    </w:p>
    <w:p w:rsidR="006456FD" w:rsidRPr="003A0E6A" w:rsidRDefault="006456FD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E6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456FD" w:rsidRPr="003A0E6A" w:rsidRDefault="006456FD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E6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6965B8" w:rsidRDefault="006456FD" w:rsidP="009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E6A">
        <w:rPr>
          <w:rFonts w:ascii="Times New Roman" w:hAnsi="Times New Roman" w:cs="Times New Roman"/>
          <w:b/>
          <w:sz w:val="28"/>
          <w:szCs w:val="28"/>
        </w:rPr>
        <w:t>«</w:t>
      </w:r>
      <w:r w:rsidR="0008047E" w:rsidRPr="003A0E6A">
        <w:rPr>
          <w:rFonts w:ascii="Times New Roman" w:hAnsi="Times New Roman" w:cs="Times New Roman"/>
          <w:b/>
          <w:sz w:val="28"/>
          <w:szCs w:val="28"/>
        </w:rPr>
        <w:t>Развитие санаторно-курортного и туристского комплекса</w:t>
      </w:r>
    </w:p>
    <w:p w:rsidR="006456FD" w:rsidRPr="003A0E6A" w:rsidRDefault="006965B8" w:rsidP="009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  <w:r w:rsidR="0008047E" w:rsidRPr="003A0E6A">
        <w:rPr>
          <w:rFonts w:ascii="Times New Roman" w:hAnsi="Times New Roman" w:cs="Times New Roman"/>
          <w:b/>
          <w:sz w:val="28"/>
          <w:szCs w:val="28"/>
        </w:rPr>
        <w:t>»</w:t>
      </w:r>
    </w:p>
    <w:p w:rsidR="006456FD" w:rsidRDefault="006456FD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E66" w:rsidRPr="003A0E6A" w:rsidRDefault="00CC5E66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56FD" w:rsidRPr="003A0E6A" w:rsidRDefault="006456FD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C179B2" w:rsidRPr="003A0E6A" w:rsidTr="004052D6">
        <w:tc>
          <w:tcPr>
            <w:tcW w:w="3794" w:type="dxa"/>
            <w:shd w:val="clear" w:color="auto" w:fill="auto"/>
          </w:tcPr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5B43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2013A" w:rsidRPr="003A0E6A" w:rsidRDefault="0012013A" w:rsidP="00A571E6">
            <w:pPr>
              <w:pStyle w:val="2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A0E6A">
              <w:rPr>
                <w:sz w:val="28"/>
                <w:szCs w:val="28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179B2" w:rsidRPr="003A0E6A" w:rsidRDefault="00C179B2" w:rsidP="00A57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9B2" w:rsidRPr="003A0E6A" w:rsidTr="004052D6">
        <w:tc>
          <w:tcPr>
            <w:tcW w:w="3794" w:type="dxa"/>
            <w:shd w:val="clear" w:color="auto" w:fill="auto"/>
          </w:tcPr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179B2" w:rsidRPr="003A0E6A" w:rsidRDefault="009F75EE" w:rsidP="00A57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1935">
              <w:rPr>
                <w:rFonts w:ascii="Times New Roman" w:hAnsi="Times New Roman" w:cs="Times New Roman"/>
                <w:sz w:val="28"/>
                <w:szCs w:val="28"/>
              </w:rPr>
              <w:t>е предусмотрено</w:t>
            </w:r>
          </w:p>
        </w:tc>
      </w:tr>
      <w:tr w:rsidR="00C179B2" w:rsidRPr="003A0E6A" w:rsidTr="004C7FAC">
        <w:trPr>
          <w:trHeight w:val="1400"/>
        </w:trPr>
        <w:tc>
          <w:tcPr>
            <w:tcW w:w="3794" w:type="dxa"/>
            <w:shd w:val="clear" w:color="auto" w:fill="auto"/>
          </w:tcPr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5B43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179B2" w:rsidRPr="003A0E6A" w:rsidRDefault="0012013A" w:rsidP="00A571E6">
            <w:pPr>
              <w:pStyle w:val="2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A0E6A">
              <w:rPr>
                <w:sz w:val="28"/>
                <w:szCs w:val="28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</w:tc>
      </w:tr>
      <w:tr w:rsidR="00C179B2" w:rsidRPr="003A0E6A" w:rsidTr="004052D6">
        <w:tc>
          <w:tcPr>
            <w:tcW w:w="3794" w:type="dxa"/>
            <w:shd w:val="clear" w:color="auto" w:fill="auto"/>
          </w:tcPr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B43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179B2" w:rsidRDefault="003F6777" w:rsidP="00A57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>формирование конкурентно способного круглогодичного туристического предложения  и развитие санаторно-курортно</w:t>
            </w:r>
            <w:r w:rsidR="004D6719">
              <w:rPr>
                <w:rFonts w:ascii="Times New Roman" w:hAnsi="Times New Roman" w:cs="Times New Roman"/>
                <w:sz w:val="28"/>
                <w:szCs w:val="28"/>
              </w:rPr>
              <w:t>го комплекса Мостовского района</w:t>
            </w: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F75E9" w:rsidRPr="003A0E6A" w:rsidRDefault="007F75E9" w:rsidP="00A57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9B2" w:rsidRPr="003A0E6A" w:rsidTr="004052D6">
        <w:tc>
          <w:tcPr>
            <w:tcW w:w="3794" w:type="dxa"/>
            <w:shd w:val="clear" w:color="auto" w:fill="auto"/>
          </w:tcPr>
          <w:p w:rsidR="00C179B2" w:rsidRPr="00221581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1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B43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158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C179B2" w:rsidRPr="00221581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D0008" w:rsidRPr="004C7822" w:rsidRDefault="000F461D" w:rsidP="007D0008">
            <w:pPr>
              <w:tabs>
                <w:tab w:val="left" w:pos="3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E3CB5" w:rsidRPr="007D0008">
              <w:rPr>
                <w:rFonts w:ascii="Times New Roman" w:hAnsi="Times New Roman" w:cs="Times New Roman"/>
                <w:sz w:val="28"/>
                <w:szCs w:val="28"/>
              </w:rPr>
              <w:t>омплексное развитие санаторно-куро</w:t>
            </w:r>
            <w:r w:rsidR="006F0579" w:rsidRPr="007D0008">
              <w:rPr>
                <w:rFonts w:ascii="Times New Roman" w:hAnsi="Times New Roman" w:cs="Times New Roman"/>
                <w:sz w:val="28"/>
                <w:szCs w:val="28"/>
              </w:rPr>
              <w:t>ртного и туристского комплекса Мостовского района</w:t>
            </w:r>
            <w:r w:rsidR="001E3CB5" w:rsidRPr="007D00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008" w:rsidRPr="007D0008" w:rsidRDefault="003F6777" w:rsidP="007D0008">
            <w:pPr>
              <w:tabs>
                <w:tab w:val="left" w:pos="3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0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отдыхающих на территории Мостовского района;</w:t>
            </w:r>
          </w:p>
          <w:p w:rsidR="00F178E8" w:rsidRPr="00F178E8" w:rsidRDefault="003F6777" w:rsidP="00F178E8">
            <w:pPr>
              <w:tabs>
                <w:tab w:val="left" w:pos="3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0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инвестиционной привлекательности территории </w:t>
            </w:r>
            <w:r w:rsidR="00F04C42" w:rsidRPr="007D0008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9C5C88" w:rsidRPr="009C5C88" w:rsidRDefault="00F04C42" w:rsidP="009C5C88">
            <w:pPr>
              <w:tabs>
                <w:tab w:val="left" w:pos="3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8E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обеспечений конкурентоспособности санаторно-курортного и туристского комплекса;</w:t>
            </w:r>
          </w:p>
          <w:p w:rsidR="00CB5A22" w:rsidRPr="004C7822" w:rsidRDefault="00F04C42" w:rsidP="009C5C88">
            <w:pPr>
              <w:tabs>
                <w:tab w:val="left" w:pos="3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C88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сохранение, развитие </w:t>
            </w:r>
            <w:r w:rsidR="002D79B3" w:rsidRPr="009C5C88">
              <w:rPr>
                <w:rFonts w:ascii="Times New Roman" w:hAnsi="Times New Roman" w:cs="Times New Roman"/>
                <w:sz w:val="28"/>
                <w:szCs w:val="28"/>
              </w:rPr>
              <w:t>и рациональное использование природных ресурсов;</w:t>
            </w:r>
          </w:p>
          <w:p w:rsidR="00CB5A22" w:rsidRPr="004C7822" w:rsidRDefault="002D79B3" w:rsidP="009C5C88">
            <w:pPr>
              <w:tabs>
                <w:tab w:val="left" w:pos="3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C88">
              <w:rPr>
                <w:rFonts w:ascii="Times New Roman" w:hAnsi="Times New Roman" w:cs="Times New Roman"/>
                <w:sz w:val="28"/>
                <w:szCs w:val="28"/>
              </w:rPr>
              <w:t>продвижение санаторно-курортных и туристских возможностей  с применением рекламно-информационных технологий;</w:t>
            </w:r>
          </w:p>
          <w:p w:rsidR="00CB5A22" w:rsidRPr="004C7822" w:rsidRDefault="002D79B3" w:rsidP="009C5C88">
            <w:pPr>
              <w:tabs>
                <w:tab w:val="left" w:pos="3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C8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специалистов </w:t>
            </w:r>
            <w:r w:rsidRPr="009C5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санаторно-курортного и туристского комплекса;</w:t>
            </w:r>
          </w:p>
          <w:p w:rsidR="00C179B2" w:rsidRDefault="002D79B3" w:rsidP="009C5C88">
            <w:pPr>
              <w:tabs>
                <w:tab w:val="left" w:pos="3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C88">
              <w:rPr>
                <w:rFonts w:ascii="Times New Roman" w:hAnsi="Times New Roman" w:cs="Times New Roman"/>
                <w:sz w:val="28"/>
                <w:szCs w:val="28"/>
              </w:rPr>
              <w:t>увеличение объемов услуг, оказываемых организациями санаторно-курортного и туристского комплекса</w:t>
            </w:r>
          </w:p>
          <w:p w:rsidR="00B80C14" w:rsidRPr="009C5C88" w:rsidRDefault="00B80C14" w:rsidP="009C5C88">
            <w:pPr>
              <w:tabs>
                <w:tab w:val="left" w:pos="3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9B2" w:rsidRPr="003A0E6A" w:rsidTr="00C266D4">
        <w:trPr>
          <w:trHeight w:val="6744"/>
        </w:trPr>
        <w:tc>
          <w:tcPr>
            <w:tcW w:w="3794" w:type="dxa"/>
            <w:shd w:val="clear" w:color="auto" w:fill="auto"/>
          </w:tcPr>
          <w:p w:rsidR="00C179B2" w:rsidRPr="00221581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 w:rsidR="005B43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158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C179B2" w:rsidRPr="00221581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179B2" w:rsidRPr="00221581" w:rsidRDefault="002C6DD3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73800" w:rsidRPr="0022158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proofErr w:type="spellStart"/>
            <w:r w:rsidR="00273800" w:rsidRPr="00221581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r w:rsidR="00624AA9" w:rsidRPr="002215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3800" w:rsidRPr="00221581">
              <w:rPr>
                <w:rFonts w:ascii="Times New Roman" w:hAnsi="Times New Roman" w:cs="Times New Roman"/>
                <w:sz w:val="28"/>
                <w:szCs w:val="28"/>
              </w:rPr>
              <w:t>нтационно</w:t>
            </w:r>
            <w:proofErr w:type="spellEnd"/>
            <w:r w:rsidR="00273800" w:rsidRPr="00221581">
              <w:rPr>
                <w:rFonts w:ascii="Times New Roman" w:hAnsi="Times New Roman" w:cs="Times New Roman"/>
                <w:sz w:val="28"/>
                <w:szCs w:val="28"/>
              </w:rPr>
              <w:t xml:space="preserve">-выставочных </w:t>
            </w:r>
            <w:proofErr w:type="gramStart"/>
            <w:r w:rsidR="00273800" w:rsidRPr="00221581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="00273800" w:rsidRPr="00221581">
              <w:rPr>
                <w:rFonts w:ascii="Times New Roman" w:hAnsi="Times New Roman" w:cs="Times New Roman"/>
                <w:sz w:val="28"/>
                <w:szCs w:val="28"/>
              </w:rPr>
              <w:t>, в которых делегации Мостовского района приняли участие;</w:t>
            </w:r>
          </w:p>
          <w:p w:rsidR="00273800" w:rsidRPr="00221581" w:rsidRDefault="0015657D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273800"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размещенных материалов в печатных изданиях (в газетах, журналах);</w:t>
            </w:r>
          </w:p>
          <w:p w:rsidR="00273800" w:rsidRPr="00221581" w:rsidRDefault="002C6DD3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73800"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размещенных материалов на телевидении, радио, сайтах, порталах и др.;</w:t>
            </w:r>
          </w:p>
          <w:p w:rsidR="00273800" w:rsidRPr="00221581" w:rsidRDefault="002C6DD3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273800"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информационно</w:t>
            </w:r>
            <w:r w:rsidR="00DB0543"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73800"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раздаточных, презентационных материалов;</w:t>
            </w:r>
          </w:p>
          <w:p w:rsidR="00273800" w:rsidRPr="00221581" w:rsidRDefault="0022390A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="00273800"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информационных  туров;</w:t>
            </w:r>
          </w:p>
          <w:p w:rsidR="00273800" w:rsidRPr="00221581" w:rsidRDefault="0028257E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273800"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аполнение сайта, ЕГИС </w:t>
            </w:r>
            <w:r w:rsidR="00273800" w:rsidRPr="00221581">
              <w:rPr>
                <w:rFonts w:ascii="Times New Roman" w:hAnsi="Times New Roman" w:cs="Times New Roman"/>
                <w:sz w:val="28"/>
                <w:szCs w:val="28"/>
              </w:rPr>
              <w:t>«Реестр субъектов и объектов туристской индустрии и туристских ресурсов Краснодарского края;</w:t>
            </w:r>
          </w:p>
          <w:p w:rsidR="00322E8F" w:rsidRDefault="00675688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4A54" w:rsidRPr="00221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земельных участков, по которым проведены работы по оформлению</w:t>
            </w:r>
            <w:r w:rsidR="00EC4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земельно-правовой документации</w:t>
            </w:r>
            <w:r w:rsidR="00B602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021A" w:rsidRPr="00221581" w:rsidRDefault="00B6021A" w:rsidP="005B5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15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</w:t>
            </w:r>
            <w:r w:rsidR="00DF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</w:t>
            </w:r>
            <w:r w:rsidR="00E80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 w:rsidR="00E80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навигационных </w:t>
            </w:r>
            <w:r w:rsidR="005B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ориентирующих  информационных знаков</w:t>
            </w:r>
            <w:r w:rsidR="00E13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туристов</w:t>
            </w:r>
          </w:p>
        </w:tc>
      </w:tr>
      <w:tr w:rsidR="00C179B2" w:rsidRPr="003A0E6A" w:rsidTr="00B77473">
        <w:tc>
          <w:tcPr>
            <w:tcW w:w="3794" w:type="dxa"/>
            <w:shd w:val="clear" w:color="auto" w:fill="auto"/>
          </w:tcPr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5B43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179B2" w:rsidRDefault="0012013A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>2015-2017 годы</w:t>
            </w:r>
          </w:p>
          <w:p w:rsidR="00322E8F" w:rsidRPr="003A0E6A" w:rsidRDefault="00322E8F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9B2" w:rsidRPr="003A0E6A" w:rsidTr="00B77473">
        <w:tc>
          <w:tcPr>
            <w:tcW w:w="3794" w:type="dxa"/>
            <w:shd w:val="clear" w:color="auto" w:fill="auto"/>
          </w:tcPr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6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  <w:r w:rsidR="0034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42B4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C179B2" w:rsidRPr="003A0E6A" w:rsidRDefault="00880D3F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79B2" w:rsidRPr="003A0E6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C179B2" w:rsidRPr="003A0E6A" w:rsidRDefault="00C179B2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6F4A13" w:rsidRPr="005D0EDA" w:rsidRDefault="006F4A13" w:rsidP="00A57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E6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</w:t>
            </w:r>
            <w:r w:rsidR="00B6659D">
              <w:rPr>
                <w:rFonts w:ascii="Times New Roman" w:eastAsia="Times New Roman" w:hAnsi="Times New Roman" w:cs="Times New Roman"/>
                <w:sz w:val="28"/>
                <w:szCs w:val="28"/>
              </w:rPr>
              <w:t>овых ресурсов</w:t>
            </w:r>
            <w:r w:rsidR="008164B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66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предусмотренных </w:t>
            </w:r>
            <w:r w:rsidR="00B6659D" w:rsidRPr="00180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реализацию  </w:t>
            </w:r>
            <w:r w:rsidR="008164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6659D"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в </w:t>
            </w: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>2015-2017 год</w:t>
            </w:r>
            <w:r w:rsidR="00B6659D"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ах, всего </w:t>
            </w: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составляет</w:t>
            </w:r>
            <w:r w:rsidR="00A15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572">
              <w:rPr>
                <w:rFonts w:ascii="Times New Roman" w:eastAsia="Times New Roman" w:hAnsi="Times New Roman" w:cs="Times New Roman"/>
                <w:sz w:val="28"/>
                <w:szCs w:val="28"/>
              </w:rPr>
              <w:t>376,1</w:t>
            </w:r>
            <w:r w:rsidR="0067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числе: </w:t>
            </w:r>
          </w:p>
          <w:p w:rsidR="00F803EB" w:rsidRPr="005D0EDA" w:rsidRDefault="00B403EA" w:rsidP="00A5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средств районного </w:t>
            </w:r>
            <w:r w:rsidR="006F4A13"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15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4A13"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2015- 2017 годы </w:t>
            </w:r>
            <w:r w:rsidR="00955572">
              <w:rPr>
                <w:rFonts w:ascii="Times New Roman" w:eastAsia="Times New Roman" w:hAnsi="Times New Roman" w:cs="Times New Roman"/>
                <w:sz w:val="28"/>
                <w:szCs w:val="28"/>
              </w:rPr>
              <w:t>376,1</w:t>
            </w:r>
            <w:r w:rsidR="0067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4A13"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>лей, в том числе:</w:t>
            </w:r>
          </w:p>
          <w:p w:rsidR="00C179B2" w:rsidRPr="005D0EDA" w:rsidRDefault="00F803EB" w:rsidP="00A5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</w:t>
            </w:r>
            <w:r w:rsidR="00B47D31"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42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103AD" w:rsidRPr="000B7140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67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F803EB" w:rsidRPr="005D0EDA" w:rsidRDefault="00F803EB" w:rsidP="00A5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</w:t>
            </w:r>
            <w:r w:rsidR="00955572">
              <w:rPr>
                <w:rFonts w:ascii="Times New Roman" w:eastAsia="Times New Roman" w:hAnsi="Times New Roman" w:cs="Times New Roman"/>
                <w:sz w:val="28"/>
                <w:szCs w:val="28"/>
              </w:rPr>
              <w:t>– 86,1</w:t>
            </w:r>
            <w:r w:rsidR="0067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F803EB" w:rsidRDefault="00F803EB" w:rsidP="00A5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-  </w:t>
            </w:r>
            <w:r w:rsidR="00EB4FF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42B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77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  <w:r w:rsidR="008164B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F803EB" w:rsidRPr="00B8542C" w:rsidRDefault="00F803EB" w:rsidP="00A5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7473" w:rsidRPr="003A0E6A" w:rsidTr="00B77473">
        <w:tc>
          <w:tcPr>
            <w:tcW w:w="3794" w:type="dxa"/>
            <w:shd w:val="clear" w:color="auto" w:fill="auto"/>
          </w:tcPr>
          <w:p w:rsidR="00B77473" w:rsidRPr="00356B48" w:rsidRDefault="00356B48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B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56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Программы:</w:t>
            </w:r>
          </w:p>
          <w:p w:rsidR="00B77473" w:rsidRPr="00356B48" w:rsidRDefault="00B77473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73" w:rsidRDefault="00B77473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73" w:rsidRDefault="00B77473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473" w:rsidRPr="003A0E6A" w:rsidRDefault="00B77473" w:rsidP="00A57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06E78" w:rsidRPr="004E7D94" w:rsidRDefault="004C7822" w:rsidP="00A571E6">
            <w:pPr>
              <w:pStyle w:val="1"/>
              <w:snapToGrid w:val="0"/>
              <w:spacing w:before="0" w:after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к</w:t>
            </w:r>
            <w:r w:rsidR="008164B5">
              <w:rPr>
                <w:sz w:val="28"/>
              </w:rPr>
              <w:t>онтроль за</w:t>
            </w:r>
            <w:proofErr w:type="gramEnd"/>
            <w:r w:rsidR="008164B5">
              <w:rPr>
                <w:sz w:val="28"/>
              </w:rPr>
              <w:t xml:space="preserve"> выполнением П</w:t>
            </w:r>
            <w:r w:rsidR="008F1BE0">
              <w:rPr>
                <w:sz w:val="28"/>
              </w:rPr>
              <w:t>рограммы осуществляют а</w:t>
            </w:r>
            <w:r w:rsidR="00A06E78" w:rsidRPr="00D11FEE">
              <w:rPr>
                <w:sz w:val="28"/>
              </w:rPr>
              <w:t xml:space="preserve">дминистрация муниципального образования  Мостовский  район и Совет  муниципального </w:t>
            </w:r>
            <w:r w:rsidR="00A06E78" w:rsidRPr="00D11FEE">
              <w:rPr>
                <w:sz w:val="28"/>
              </w:rPr>
              <w:lastRenderedPageBreak/>
              <w:t>образования Мостовский район</w:t>
            </w:r>
          </w:p>
          <w:p w:rsidR="00B77473" w:rsidRPr="003A0E6A" w:rsidRDefault="00B77473" w:rsidP="00A571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5E66" w:rsidRDefault="00CC5E66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50" w:rsidRPr="003A0E6A" w:rsidRDefault="00664E50" w:rsidP="00645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C9F" w:rsidRDefault="000E47A3" w:rsidP="00D32C9F">
      <w:pPr>
        <w:pStyle w:val="1"/>
        <w:numPr>
          <w:ilvl w:val="0"/>
          <w:numId w:val="4"/>
        </w:numPr>
        <w:spacing w:before="0" w:after="0"/>
        <w:jc w:val="center"/>
        <w:rPr>
          <w:b/>
          <w:sz w:val="28"/>
        </w:rPr>
      </w:pPr>
      <w:r w:rsidRPr="000E47A3">
        <w:rPr>
          <w:b/>
          <w:sz w:val="28"/>
        </w:rPr>
        <w:t xml:space="preserve">Характеристика текущего состояния  и прогноз развития  соответствующей сферы реализации </w:t>
      </w:r>
      <w:r w:rsidR="009518E9">
        <w:rPr>
          <w:b/>
          <w:sz w:val="28"/>
        </w:rPr>
        <w:t xml:space="preserve"> П</w:t>
      </w:r>
      <w:r>
        <w:rPr>
          <w:b/>
          <w:sz w:val="28"/>
        </w:rPr>
        <w:t>рограммы</w:t>
      </w:r>
    </w:p>
    <w:p w:rsidR="0093616E" w:rsidRDefault="0093616E" w:rsidP="0093616E">
      <w:pPr>
        <w:pStyle w:val="1"/>
        <w:spacing w:before="0" w:after="0"/>
        <w:jc w:val="center"/>
        <w:rPr>
          <w:b/>
          <w:sz w:val="28"/>
        </w:rPr>
      </w:pPr>
    </w:p>
    <w:p w:rsidR="0093616E" w:rsidRPr="000E47A3" w:rsidRDefault="0093616E" w:rsidP="00DA5B0F">
      <w:pPr>
        <w:pStyle w:val="1"/>
        <w:spacing w:before="0" w:after="0"/>
        <w:rPr>
          <w:b/>
          <w:sz w:val="28"/>
        </w:rPr>
      </w:pPr>
    </w:p>
    <w:p w:rsidR="00140289" w:rsidRDefault="00A970A2" w:rsidP="00000F4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616E" w:rsidRPr="008825D0">
        <w:rPr>
          <w:rFonts w:ascii="Times New Roman" w:eastAsia="Times New Roman" w:hAnsi="Times New Roman" w:cs="Times New Roman"/>
          <w:sz w:val="28"/>
          <w:szCs w:val="28"/>
        </w:rPr>
        <w:t xml:space="preserve">Мостовского района </w:t>
      </w:r>
      <w:r w:rsidR="008A7CA7" w:rsidRPr="008825D0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</w:t>
      </w:r>
      <w:r w:rsidR="0093616E" w:rsidRPr="008825D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A7CA7" w:rsidRPr="008825D0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FF393C" w:rsidRPr="008825D0">
        <w:rPr>
          <w:rFonts w:ascii="Times New Roman" w:eastAsia="Times New Roman" w:hAnsi="Times New Roman" w:cs="Times New Roman"/>
          <w:sz w:val="28"/>
          <w:szCs w:val="28"/>
        </w:rPr>
        <w:t xml:space="preserve"> санаторно-курортного и туристского комплекса</w:t>
      </w:r>
      <w:r w:rsidR="008A7CA7" w:rsidRPr="008825D0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24E" w:rsidRPr="008825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616E" w:rsidRPr="008825D0">
        <w:rPr>
          <w:rFonts w:ascii="Times New Roman" w:eastAsia="Times New Roman" w:hAnsi="Times New Roman" w:cs="Times New Roman"/>
          <w:sz w:val="28"/>
          <w:szCs w:val="28"/>
        </w:rPr>
        <w:t xml:space="preserve"> санатор</w:t>
      </w:r>
      <w:r w:rsidR="0078024E" w:rsidRPr="008825D0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93616E" w:rsidRPr="008825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024E" w:rsidRPr="008825D0">
        <w:rPr>
          <w:rFonts w:ascii="Times New Roman" w:eastAsia="Times New Roman" w:hAnsi="Times New Roman" w:cs="Times New Roman"/>
          <w:sz w:val="28"/>
          <w:szCs w:val="28"/>
        </w:rPr>
        <w:t>8 гостиниц и гостевых домов, 12 баз отдыха и 4 туристических приюта.</w:t>
      </w:r>
      <w:r w:rsidR="00D17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616E" w:rsidRPr="008825D0">
        <w:rPr>
          <w:rFonts w:ascii="Times New Roman" w:eastAsia="Times New Roman" w:hAnsi="Times New Roman" w:cs="Times New Roman"/>
          <w:sz w:val="28"/>
          <w:szCs w:val="28"/>
        </w:rPr>
        <w:t>Основные из них:</w:t>
      </w:r>
      <w:proofErr w:type="gramEnd"/>
      <w:r w:rsidR="00D17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616E" w:rsidRPr="008825D0">
        <w:rPr>
          <w:rFonts w:ascii="Times New Roman" w:eastAsia="Times New Roman" w:hAnsi="Times New Roman" w:cs="Times New Roman"/>
          <w:sz w:val="28"/>
          <w:szCs w:val="28"/>
        </w:rPr>
        <w:t xml:space="preserve">ЛДЦ «Березки», оздоровительный комплекс «Коралл», базы отдыха  «Старая мельница» «Аква - Вита», «Жемчужина Предгорья», туристическая база «Восход </w:t>
      </w:r>
      <w:r w:rsidR="0093616E" w:rsidRPr="008825D0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93616E" w:rsidRPr="008825D0">
        <w:rPr>
          <w:rFonts w:ascii="Times New Roman" w:eastAsia="Times New Roman" w:hAnsi="Times New Roman" w:cs="Times New Roman"/>
          <w:sz w:val="28"/>
          <w:szCs w:val="28"/>
        </w:rPr>
        <w:t xml:space="preserve"> век», «</w:t>
      </w:r>
      <w:proofErr w:type="spellStart"/>
      <w:r w:rsidR="0093616E" w:rsidRPr="008825D0">
        <w:rPr>
          <w:rFonts w:ascii="Times New Roman" w:eastAsia="Times New Roman" w:hAnsi="Times New Roman" w:cs="Times New Roman"/>
          <w:sz w:val="28"/>
          <w:szCs w:val="28"/>
        </w:rPr>
        <w:t>Вериют</w:t>
      </w:r>
      <w:proofErr w:type="spellEnd"/>
      <w:r w:rsidR="0093616E" w:rsidRPr="008825D0">
        <w:rPr>
          <w:rFonts w:ascii="Times New Roman" w:eastAsia="Times New Roman" w:hAnsi="Times New Roman" w:cs="Times New Roman"/>
          <w:sz w:val="28"/>
          <w:szCs w:val="28"/>
        </w:rPr>
        <w:t>» и др.</w:t>
      </w:r>
      <w:proofErr w:type="gramEnd"/>
    </w:p>
    <w:p w:rsidR="00140289" w:rsidRPr="0069550D" w:rsidRDefault="00140289" w:rsidP="002C5DCD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Мостовский район обладает значительными запасами различных рекреационных ресурсов: минеральными водами, чистыми горными реками, живописными ландшафтами с разнообразной флорой и фауной, а также другими  природными и историческими объектами, такими как Восточная часть Государственного кавказского природного биосферного заповедника, </w:t>
      </w:r>
      <w:proofErr w:type="spellStart"/>
      <w:r w:rsidRPr="0069550D">
        <w:rPr>
          <w:rFonts w:ascii="Times New Roman" w:eastAsia="Times New Roman" w:hAnsi="Times New Roman" w:cs="Times New Roman"/>
          <w:sz w:val="28"/>
          <w:szCs w:val="28"/>
        </w:rPr>
        <w:t>Тхачский</w:t>
      </w:r>
      <w:proofErr w:type="spellEnd"/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 массив, внесённый в список Всемирного природного наследия, </w:t>
      </w:r>
      <w:proofErr w:type="spellStart"/>
      <w:r w:rsidRPr="006955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D1320">
        <w:rPr>
          <w:rFonts w:ascii="Times New Roman" w:eastAsia="Times New Roman" w:hAnsi="Times New Roman" w:cs="Times New Roman"/>
          <w:sz w:val="28"/>
          <w:szCs w:val="28"/>
        </w:rPr>
        <w:t>ос</w:t>
      </w:r>
      <w:proofErr w:type="gramStart"/>
      <w:r w:rsidRPr="0069550D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69550D">
        <w:rPr>
          <w:rFonts w:ascii="Times New Roman" w:eastAsia="Times New Roman" w:hAnsi="Times New Roman" w:cs="Times New Roman"/>
          <w:sz w:val="28"/>
          <w:szCs w:val="28"/>
        </w:rPr>
        <w:t>икитино</w:t>
      </w:r>
      <w:proofErr w:type="spellEnd"/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, самой высокой горы Краснодарского края </w:t>
      </w:r>
      <w:proofErr w:type="spellStart"/>
      <w:r w:rsidRPr="0069550D">
        <w:rPr>
          <w:rFonts w:ascii="Times New Roman" w:eastAsia="Times New Roman" w:hAnsi="Times New Roman" w:cs="Times New Roman"/>
          <w:sz w:val="28"/>
          <w:szCs w:val="28"/>
        </w:rPr>
        <w:t>г.Цахвоа</w:t>
      </w:r>
      <w:proofErr w:type="spellEnd"/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 и т.д.    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Территория Мостовского района представляет собой предгорный и горный ландшафт и характеризуется отметками от 240</w:t>
      </w:r>
      <w:r w:rsidR="00F81FBC">
        <w:rPr>
          <w:rFonts w:ascii="Times New Roman" w:eastAsia="Times New Roman" w:hAnsi="Times New Roman" w:cs="Times New Roman"/>
          <w:sz w:val="28"/>
          <w:szCs w:val="28"/>
        </w:rPr>
        <w:t xml:space="preserve"> м до 3345 м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над уровнем моря с самой высокой точкой Краснодарского края - горой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Цахвоа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(3345 м).</w:t>
      </w:r>
    </w:p>
    <w:p w:rsidR="003638C0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На границе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Баговского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сельского округа и Республики Адыгея находится гора Большой Ткач - от нее начинает передовой хребет. С юга  Большой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Тхач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напоминает готический  средневековой замок,  являясь уникальным природным комплексом, который характеризуется высоким разнообразием ландшафта, арсеналом распространения редких видов растительного и животного мира, имеет уникальное  геологическое строение. Высшей  точкой горного массива является гора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Ачешбок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(2486м). На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БольшомТхаче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можно увидеть тис, бук, самшит и реликтовые пихтовые леса. Ранее были обнаружены неиз</w:t>
      </w:r>
      <w:r w:rsidR="00ED1320">
        <w:rPr>
          <w:rFonts w:ascii="Times New Roman" w:eastAsia="Times New Roman" w:hAnsi="Times New Roman" w:cs="Times New Roman"/>
          <w:sz w:val="28"/>
          <w:szCs w:val="28"/>
        </w:rPr>
        <w:t>вестные виды растений и бабочек.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В этом прекрасном и экологически чистом районе гнездятся белоголовые сипы, обитают зубры и туры. Здесь запрещена любая хозяйственная деятельность. Альтернативой этому является развитие туризма, как решение социальных проблем отдаленных населённых пунктов, </w:t>
      </w:r>
      <w:r w:rsidR="003638C0">
        <w:rPr>
          <w:rFonts w:ascii="Times New Roman" w:eastAsia="Times New Roman" w:hAnsi="Times New Roman" w:cs="Times New Roman"/>
          <w:sz w:val="28"/>
          <w:szCs w:val="28"/>
        </w:rPr>
        <w:t>таких    как</w:t>
      </w:r>
    </w:p>
    <w:p w:rsidR="00140289" w:rsidRPr="0069550D" w:rsidRDefault="003638C0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Узлово</w:t>
      </w:r>
      <w:r w:rsidR="000B151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Бугунжа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Кизинка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Никитино</w:t>
      </w:r>
      <w:proofErr w:type="gram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Тхачский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массив среди немногих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наСеверном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Кавказе в 1999 году был включен Международным фондом дикой природы в список Всемирного природного наследия. 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В  2001 году создан природный парк «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Ачешбок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» в окрестности горы Большой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Тхач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(2371км), который является уникальным природным </w:t>
      </w:r>
      <w:proofErr w:type="gram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ком-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плексом</w:t>
      </w:r>
      <w:proofErr w:type="spellEnd"/>
      <w:proofErr w:type="gram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с высоким ландшафтным разнообразием. Площадь природного парка составляет 8720 га. Особенно красивы Альпийские луга, которые занимают высокогорную территорию парка.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В районе поселка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Бугунжа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находится живописный уголок нетронутой природы «Гришкина яма», эта часть территории, которую мы представляем как лечебно-оздоровительную  местность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Баговского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 сельского округа, граничит с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Псебайским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поселковым округом и практически составляет единое целое. </w:t>
      </w:r>
    </w:p>
    <w:p w:rsidR="00140289" w:rsidRPr="0069550D" w:rsidRDefault="00140289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Одним из особо примечательных мест является урочище «котел» со смотровой площадкой над красивейшим ущельем (каньоном), по дну которого протекает река </w:t>
      </w:r>
      <w:proofErr w:type="spellStart"/>
      <w:r w:rsidRPr="0069550D">
        <w:rPr>
          <w:rFonts w:ascii="Times New Roman" w:eastAsia="Times New Roman" w:hAnsi="Times New Roman" w:cs="Times New Roman"/>
          <w:sz w:val="28"/>
          <w:szCs w:val="28"/>
        </w:rPr>
        <w:t>Андрюк</w:t>
      </w:r>
      <w:proofErr w:type="spellEnd"/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. Выше смотровой площадки, р. </w:t>
      </w:r>
      <w:proofErr w:type="spellStart"/>
      <w:r w:rsidRPr="0069550D">
        <w:rPr>
          <w:rFonts w:ascii="Times New Roman" w:eastAsia="Times New Roman" w:hAnsi="Times New Roman" w:cs="Times New Roman"/>
          <w:sz w:val="28"/>
          <w:szCs w:val="28"/>
        </w:rPr>
        <w:t>Андрюк</w:t>
      </w:r>
      <w:proofErr w:type="spellEnd"/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 образует каскад из нескольких водопадов. Дорога серпантином идет вверх до туристического приюта г. </w:t>
      </w:r>
      <w:proofErr w:type="spellStart"/>
      <w:r w:rsidRPr="0069550D">
        <w:rPr>
          <w:rFonts w:ascii="Times New Roman" w:eastAsia="Times New Roman" w:hAnsi="Times New Roman" w:cs="Times New Roman"/>
          <w:sz w:val="28"/>
          <w:szCs w:val="28"/>
        </w:rPr>
        <w:t>Хацавита</w:t>
      </w:r>
      <w:proofErr w:type="spellEnd"/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. (1993 м). Сам приют </w:t>
      </w:r>
      <w:proofErr w:type="spellStart"/>
      <w:r w:rsidRPr="0069550D">
        <w:rPr>
          <w:rFonts w:ascii="Times New Roman" w:eastAsia="Times New Roman" w:hAnsi="Times New Roman" w:cs="Times New Roman"/>
          <w:sz w:val="28"/>
          <w:szCs w:val="28"/>
        </w:rPr>
        <w:t>Хацавита</w:t>
      </w:r>
      <w:proofErr w:type="spellEnd"/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одном из красивейших мест Северного Кавказа, с которого открывается панорама многих горных вершин, вплоть до Эльбруса.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gram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Соленое</w:t>
      </w:r>
      <w:proofErr w:type="gram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начинается дорога по ущелью Кызыл-бек. Дорога петляет вдоль  ущелья, которое  достигает в глубину до 300 м и ширину до полукилометра. На территории этого  ущелья существует много родников, водопадов, пещер. 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Удивительными памятниками археологии в Мостовском районе являются дольмены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Зацепиной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поляны и дольмены,</w:t>
      </w:r>
      <w:r w:rsidR="00191131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расположенные на ле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вобережье реки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Кизинка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. Обнаружены  самые древние на всем Северном Кавказе останки неандертальцев близ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0B1519">
        <w:rPr>
          <w:rFonts w:ascii="Times New Roman" w:eastAsia="Times New Roman" w:hAnsi="Times New Roman" w:cs="Times New Roman"/>
          <w:sz w:val="28"/>
          <w:szCs w:val="28"/>
        </w:rPr>
        <w:t>-ца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Баракаевской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, в Монашеских пещерах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Губского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ущелья. 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Об этом ярко свидетельствуют остатки древних городищ в районе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0B1519">
        <w:rPr>
          <w:rFonts w:ascii="Times New Roman" w:eastAsia="Times New Roman" w:hAnsi="Times New Roman" w:cs="Times New Roman"/>
          <w:sz w:val="28"/>
          <w:szCs w:val="28"/>
        </w:rPr>
        <w:t>-цах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Ба-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ракаевской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Бесленеевской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и т.д. Городище Колокольня находится в 1,5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0B1519">
        <w:rPr>
          <w:rFonts w:ascii="Times New Roman" w:eastAsia="Times New Roman" w:hAnsi="Times New Roman" w:cs="Times New Roman"/>
          <w:sz w:val="28"/>
          <w:szCs w:val="28"/>
        </w:rPr>
        <w:t>востоку</w:t>
      </w:r>
      <w:proofErr w:type="spellEnd"/>
      <w:r w:rsidR="000B1519">
        <w:rPr>
          <w:rFonts w:ascii="Times New Roman" w:eastAsia="Times New Roman" w:hAnsi="Times New Roman" w:cs="Times New Roman"/>
          <w:sz w:val="28"/>
          <w:szCs w:val="28"/>
        </w:rPr>
        <w:t xml:space="preserve"> от центральной части </w:t>
      </w:r>
      <w:proofErr w:type="spellStart"/>
      <w:r w:rsidR="000B1519">
        <w:rPr>
          <w:rFonts w:ascii="Times New Roman" w:eastAsia="Times New Roman" w:hAnsi="Times New Roman" w:cs="Times New Roman"/>
          <w:sz w:val="28"/>
          <w:szCs w:val="28"/>
        </w:rPr>
        <w:t>ст-ца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Бесленеевской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на побережье реки Ходзь. Оно относится к культуре государства Алании и датируется 1Х-Х</w:t>
      </w:r>
      <w:r w:rsidR="000B151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веками. Петроглифы - наскальные надписи и рисунки  в горном массиве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Ятыргварта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, оставленные  рукой человека в первобытные времена верхнего палеолита </w:t>
      </w:r>
      <w:proofErr w:type="gramStart"/>
      <w:r w:rsidR="00824BE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proofErr w:type="gram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тысячелетия до нашего времени. 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Большую ценность имеют памятники архитектуры, такие как Свято-Преображенский храм в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себай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, основанный в 1858 году. В станице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Ма-хошевской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 - арочный мост через балку (середина XIX в.),  выложенный из камня без применения раствора и  фрагменты Турецкого   моста в п. </w:t>
      </w:r>
      <w:proofErr w:type="spellStart"/>
      <w:proofErr w:type="gram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Никити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-но</w:t>
      </w:r>
      <w:proofErr w:type="gram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На территории района  есть место печали и скорби -   «Кубанская Хатынь». Трагедия произошла  в 1942 году п</w:t>
      </w:r>
      <w:r w:rsidR="00824BE6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Михизеева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Поляна, где фашисты расстреляли всех жителей поселка - 207 взрослых и детей. На месте этой трагедии воздвигнуты памятные знаки. Много памятников павшим советским воинам находится на рубежах обороны Северного Кавказа   на протяжении туристского маршрута № 5 (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Кардон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Черноречье -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кардон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Пслух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140289" w:rsidRPr="0069550D" w:rsidRDefault="00C87CC1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В районе пос. Псебай 1 (гора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Рватая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) есть удивительный каскад </w:t>
      </w:r>
      <w:proofErr w:type="spell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Гунькиных</w:t>
      </w:r>
      <w:proofErr w:type="spell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пещер, через которые протекает  ручей.</w:t>
      </w:r>
    </w:p>
    <w:p w:rsidR="00140289" w:rsidRPr="0069550D" w:rsidRDefault="00140289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  <w:t xml:space="preserve">На фоне всего этого потенциального богатства наблюдается множество социально-экономических проблем, прежде всего в горной части района. </w:t>
      </w:r>
      <w:proofErr w:type="gramStart"/>
      <w:r w:rsidRPr="0069550D">
        <w:rPr>
          <w:rFonts w:ascii="Times New Roman" w:eastAsia="Times New Roman" w:hAnsi="Times New Roman" w:cs="Times New Roman"/>
          <w:sz w:val="28"/>
          <w:szCs w:val="28"/>
        </w:rPr>
        <w:t>Од-ним</w:t>
      </w:r>
      <w:proofErr w:type="gramEnd"/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 из факторов, способных улучшить социально-экономическое положение района, может стать последовательное и продуманное развитие туризма.</w:t>
      </w:r>
    </w:p>
    <w:p w:rsidR="009F2FE2" w:rsidRDefault="00140289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Природными ресурсами, обуславливающими  широкие возможности развития туризма, район очень хорошо обеспечен, но они требуют инвентаризации и изучения, в том числе их следует подразделить на те, которые можно </w:t>
      </w:r>
      <w:r w:rsidR="009F2FE2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 прямо сейчас, и те, которые могут пригодиться в дальнейшем.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Перспективным ресурсом для развития туризма </w:t>
      </w:r>
      <w:r w:rsidR="009F2FE2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территория Кавказского государственного биосферного заповедника, но в связи со строгим заповедным режимом этот уча</w:t>
      </w:r>
      <w:r w:rsidR="009F2FE2">
        <w:rPr>
          <w:rFonts w:ascii="Times New Roman" w:eastAsia="Times New Roman" w:hAnsi="Times New Roman" w:cs="Times New Roman"/>
          <w:sz w:val="28"/>
          <w:szCs w:val="28"/>
        </w:rPr>
        <w:t>сток, после  соответствующих со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гласований, может использоваться очен</w:t>
      </w:r>
      <w:r w:rsidR="009F2FE2">
        <w:rPr>
          <w:rFonts w:ascii="Times New Roman" w:eastAsia="Times New Roman" w:hAnsi="Times New Roman" w:cs="Times New Roman"/>
          <w:sz w:val="28"/>
          <w:szCs w:val="28"/>
        </w:rPr>
        <w:t>ь ограниченно, в то же время со</w:t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седство КГБЗ может стать дополнительным аргументом в пользу  его </w:t>
      </w:r>
      <w:proofErr w:type="gramStart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эко-логической</w:t>
      </w:r>
      <w:proofErr w:type="gramEnd"/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 xml:space="preserve"> чистоты.</w:t>
      </w:r>
    </w:p>
    <w:p w:rsidR="00140289" w:rsidRPr="0069550D" w:rsidRDefault="00000F48" w:rsidP="00CB713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ab/>
      </w:r>
      <w:r w:rsidR="00140289" w:rsidRPr="0069550D">
        <w:rPr>
          <w:rFonts w:ascii="Times New Roman" w:eastAsia="Times New Roman" w:hAnsi="Times New Roman" w:cs="Times New Roman"/>
          <w:sz w:val="28"/>
          <w:szCs w:val="28"/>
        </w:rPr>
        <w:t>Еще одним ресурсом, на котором базируется туризм, является инфраструктура и коммуникации, их развитие, как правило, должно идти опережающими темпами по отношению к освоению маршрутов.  Тем не менее, часть действующих дорог и троп после незначительного ремонта можно будет использовать.</w:t>
      </w:r>
    </w:p>
    <w:p w:rsidR="001E0A0A" w:rsidRPr="002D60A1" w:rsidRDefault="001E0A0A" w:rsidP="00D40EE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 развития туристических услуг в районе необходимо  уделить особое внимание обустройству туристических маршрутов, кемпингов и </w:t>
      </w:r>
      <w:r w:rsidR="004851EE">
        <w:rPr>
          <w:rFonts w:ascii="Times New Roman" w:eastAsia="Times New Roman" w:hAnsi="Times New Roman" w:cs="Times New Roman"/>
          <w:sz w:val="28"/>
          <w:szCs w:val="28"/>
        </w:rPr>
        <w:t>системы обслуживания зон отдыха,</w:t>
      </w:r>
      <w:r w:rsidRPr="0069550D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развитию системы небольших компактных туристических комплексов и других  предприятий, </w:t>
      </w:r>
      <w:r w:rsidRPr="002D60A1">
        <w:rPr>
          <w:rFonts w:ascii="Times New Roman" w:eastAsia="Times New Roman" w:hAnsi="Times New Roman" w:cs="Times New Roman"/>
          <w:sz w:val="28"/>
          <w:szCs w:val="28"/>
        </w:rPr>
        <w:t>позволяющих совершать радиальные маршруты к достопримечательностям района.</w:t>
      </w:r>
    </w:p>
    <w:p w:rsidR="00724420" w:rsidRPr="002D60A1" w:rsidRDefault="00724420" w:rsidP="00D40EE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0A1">
        <w:rPr>
          <w:rFonts w:ascii="Times New Roman" w:eastAsia="Times New Roman" w:hAnsi="Times New Roman" w:cs="Times New Roman"/>
          <w:sz w:val="28"/>
          <w:szCs w:val="28"/>
        </w:rPr>
        <w:tab/>
      </w:r>
      <w:r w:rsidRPr="002D60A1">
        <w:rPr>
          <w:rFonts w:ascii="Times New Roman" w:eastAsia="Times New Roman" w:hAnsi="Times New Roman" w:cs="Times New Roman"/>
          <w:sz w:val="28"/>
          <w:szCs w:val="28"/>
        </w:rPr>
        <w:tab/>
      </w:r>
      <w:r w:rsidR="00DF4BB8" w:rsidRPr="002D60A1">
        <w:rPr>
          <w:rFonts w:ascii="Times New Roman" w:eastAsia="Times New Roman" w:hAnsi="Times New Roman" w:cs="Times New Roman"/>
          <w:sz w:val="28"/>
          <w:szCs w:val="28"/>
        </w:rPr>
        <w:t>Для сохранения</w:t>
      </w:r>
      <w:r w:rsidRPr="002D60A1">
        <w:rPr>
          <w:rFonts w:ascii="Times New Roman" w:eastAsia="Times New Roman" w:hAnsi="Times New Roman" w:cs="Times New Roman"/>
          <w:sz w:val="28"/>
          <w:szCs w:val="28"/>
        </w:rPr>
        <w:t xml:space="preserve"> и популяризации объектов культурного наследи</w:t>
      </w:r>
      <w:proofErr w:type="gramStart"/>
      <w:r w:rsidRPr="002D60A1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2D60A1">
        <w:rPr>
          <w:rFonts w:ascii="Times New Roman" w:eastAsia="Times New Roman" w:hAnsi="Times New Roman" w:cs="Times New Roman"/>
          <w:sz w:val="28"/>
          <w:szCs w:val="28"/>
        </w:rPr>
        <w:t xml:space="preserve">памятников истории и культуры), создания условия для массового отдыха жителей  района и организации обустройства мест массового отдыха населения </w:t>
      </w:r>
      <w:r w:rsidR="00CC5DB4" w:rsidRPr="002D60A1">
        <w:rPr>
          <w:rFonts w:ascii="Times New Roman" w:eastAsia="Times New Roman" w:hAnsi="Times New Roman" w:cs="Times New Roman"/>
          <w:sz w:val="28"/>
          <w:szCs w:val="28"/>
        </w:rPr>
        <w:t>необходимо внедрить системы навигации и ориентирующей информации</w:t>
      </w:r>
      <w:r w:rsidR="00843CE4" w:rsidRPr="002D60A1">
        <w:rPr>
          <w:rFonts w:ascii="Times New Roman" w:eastAsia="Times New Roman" w:hAnsi="Times New Roman" w:cs="Times New Roman"/>
          <w:sz w:val="28"/>
          <w:szCs w:val="28"/>
        </w:rPr>
        <w:t xml:space="preserve"> (создание дорожных указателей к объектам культурного наследия)</w:t>
      </w:r>
      <w:r w:rsidR="00CC5DB4" w:rsidRPr="002D60A1">
        <w:rPr>
          <w:rFonts w:ascii="Times New Roman" w:eastAsia="Times New Roman" w:hAnsi="Times New Roman" w:cs="Times New Roman"/>
          <w:sz w:val="28"/>
          <w:szCs w:val="28"/>
        </w:rPr>
        <w:t xml:space="preserve"> для туристов на территории района.</w:t>
      </w:r>
    </w:p>
    <w:p w:rsidR="00C41A82" w:rsidRPr="002D60A1" w:rsidRDefault="001A23D7" w:rsidP="00D40EE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D71">
        <w:rPr>
          <w:rFonts w:ascii="Times New Roman" w:eastAsia="Times New Roman" w:hAnsi="Times New Roman" w:cs="Times New Roman"/>
          <w:sz w:val="28"/>
          <w:szCs w:val="28"/>
        </w:rPr>
        <w:tab/>
      </w:r>
      <w:r w:rsidR="001E0A0A" w:rsidRPr="002D60A1">
        <w:rPr>
          <w:rFonts w:ascii="Times New Roman" w:eastAsia="Times New Roman" w:hAnsi="Times New Roman" w:cs="Times New Roman"/>
          <w:sz w:val="28"/>
          <w:szCs w:val="28"/>
        </w:rPr>
        <w:t>Важнейший фактор  развития туризма – это квалифицированные кадры. Кадровые  проблемы могут в значительной мере решаться при помощи си</w:t>
      </w:r>
      <w:r w:rsidR="00C7010C" w:rsidRPr="002D60A1">
        <w:rPr>
          <w:rFonts w:ascii="Times New Roman" w:eastAsia="Times New Roman" w:hAnsi="Times New Roman" w:cs="Times New Roman"/>
          <w:sz w:val="28"/>
          <w:szCs w:val="28"/>
        </w:rPr>
        <w:t>стемы переподготовки.</w:t>
      </w:r>
      <w:r w:rsidR="00DB6DC8" w:rsidRPr="002D60A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организовывать мероприятия для предприятий санаторно-курортного комплекса, стимулирующих повышение квалификации кадров в отрасли (семинары, конкурсы и прочее), а также  мероприятия  направленные на повышение профессионального мастерства.</w:t>
      </w:r>
    </w:p>
    <w:p w:rsidR="007F708B" w:rsidRPr="002D60A1" w:rsidRDefault="0069550D" w:rsidP="0075340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0A1">
        <w:rPr>
          <w:rFonts w:ascii="Times New Roman" w:eastAsia="Times New Roman" w:hAnsi="Times New Roman" w:cs="Times New Roman"/>
          <w:sz w:val="28"/>
          <w:szCs w:val="28"/>
        </w:rPr>
        <w:tab/>
      </w:r>
      <w:r w:rsidRPr="002D60A1">
        <w:rPr>
          <w:rFonts w:ascii="Times New Roman" w:eastAsia="Times New Roman" w:hAnsi="Times New Roman" w:cs="Times New Roman"/>
          <w:sz w:val="28"/>
          <w:szCs w:val="28"/>
        </w:rPr>
        <w:tab/>
      </w:r>
      <w:r w:rsidR="00A71DBC" w:rsidRPr="002D60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E0A0A" w:rsidRPr="002D60A1">
        <w:rPr>
          <w:rFonts w:ascii="Times New Roman" w:eastAsia="Times New Roman" w:hAnsi="Times New Roman" w:cs="Times New Roman"/>
          <w:sz w:val="28"/>
          <w:szCs w:val="28"/>
        </w:rPr>
        <w:t xml:space="preserve">уризм является той сферой, где спрос формируется при помощи приемов маркетинга, в результате </w:t>
      </w:r>
      <w:r w:rsidR="009F2699" w:rsidRPr="002D60A1">
        <w:rPr>
          <w:rFonts w:ascii="Times New Roman" w:eastAsia="Times New Roman" w:hAnsi="Times New Roman" w:cs="Times New Roman"/>
          <w:sz w:val="28"/>
          <w:szCs w:val="28"/>
        </w:rPr>
        <w:t xml:space="preserve"> чего </w:t>
      </w:r>
      <w:r w:rsidR="001E0A0A" w:rsidRPr="002D60A1">
        <w:rPr>
          <w:rFonts w:ascii="Times New Roman" w:eastAsia="Times New Roman" w:hAnsi="Times New Roman" w:cs="Times New Roman"/>
          <w:sz w:val="28"/>
          <w:szCs w:val="28"/>
        </w:rPr>
        <w:t xml:space="preserve">можно развивать </w:t>
      </w:r>
      <w:r w:rsidR="0075340B" w:rsidRPr="002D60A1">
        <w:rPr>
          <w:rFonts w:ascii="Times New Roman" w:eastAsia="Times New Roman" w:hAnsi="Times New Roman" w:cs="Times New Roman"/>
          <w:sz w:val="28"/>
          <w:szCs w:val="28"/>
        </w:rPr>
        <w:t xml:space="preserve"> новые виды направлений</w:t>
      </w:r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340B" w:rsidRPr="002D60A1">
        <w:rPr>
          <w:rFonts w:ascii="Times New Roman" w:eastAsia="Times New Roman" w:hAnsi="Times New Roman" w:cs="Times New Roman"/>
          <w:sz w:val="28"/>
          <w:szCs w:val="28"/>
        </w:rPr>
        <w:t xml:space="preserve"> наиболее </w:t>
      </w:r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="002F1404" w:rsidRPr="002D60A1">
        <w:rPr>
          <w:rFonts w:ascii="Times New Roman" w:eastAsia="Times New Roman" w:hAnsi="Times New Roman" w:cs="Times New Roman"/>
          <w:sz w:val="28"/>
          <w:szCs w:val="28"/>
        </w:rPr>
        <w:t xml:space="preserve">и из </w:t>
      </w:r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2F1404" w:rsidRPr="002D60A1">
        <w:rPr>
          <w:rFonts w:ascii="Times New Roman" w:eastAsia="Times New Roman" w:hAnsi="Times New Roman" w:cs="Times New Roman"/>
          <w:sz w:val="28"/>
          <w:szCs w:val="28"/>
        </w:rPr>
        <w:t xml:space="preserve">й развития туризма </w:t>
      </w:r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>могут стать:</w:t>
      </w:r>
    </w:p>
    <w:p w:rsidR="007F708B" w:rsidRPr="002D60A1" w:rsidRDefault="00012A2F" w:rsidP="0075340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0A1">
        <w:rPr>
          <w:rFonts w:ascii="Times New Roman" w:eastAsia="Times New Roman" w:hAnsi="Times New Roman" w:cs="Times New Roman"/>
          <w:sz w:val="28"/>
          <w:szCs w:val="28"/>
        </w:rPr>
        <w:tab/>
        <w:t>-э</w:t>
      </w:r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>кскурсионная деятельность, по мере развития системы экскурсионных маршрутов  возникнут пред</w:t>
      </w:r>
      <w:r w:rsidR="002F1404" w:rsidRPr="002D60A1">
        <w:rPr>
          <w:rFonts w:ascii="Times New Roman" w:eastAsia="Times New Roman" w:hAnsi="Times New Roman" w:cs="Times New Roman"/>
          <w:sz w:val="28"/>
          <w:szCs w:val="28"/>
        </w:rPr>
        <w:t>посылки для предложения познава</w:t>
      </w:r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>тельных туров с вовлечением услуг  размещения и питания. Эта деятельность  позволит отработать услуги и маршруты и сформировать гостеприимный и привлекательный образ  Мостовского района</w:t>
      </w:r>
      <w:r w:rsidR="00BC5517" w:rsidRPr="002D60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708B" w:rsidRPr="002D60A1" w:rsidRDefault="00720B34" w:rsidP="0075340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12A2F" w:rsidRPr="002D60A1">
        <w:rPr>
          <w:rFonts w:ascii="Times New Roman" w:eastAsia="Times New Roman" w:hAnsi="Times New Roman" w:cs="Times New Roman"/>
          <w:sz w:val="28"/>
          <w:szCs w:val="28"/>
        </w:rPr>
        <w:t>-э</w:t>
      </w:r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>тнографический и аграрный  туризм,  предусматривающие  знакомство с культурой и образом жизни местного населения, это направление может быть акту</w:t>
      </w:r>
      <w:r w:rsidR="00BC5517" w:rsidRPr="002D60A1">
        <w:rPr>
          <w:rFonts w:ascii="Times New Roman" w:eastAsia="Times New Roman" w:hAnsi="Times New Roman" w:cs="Times New Roman"/>
          <w:sz w:val="28"/>
          <w:szCs w:val="28"/>
        </w:rPr>
        <w:t>ально для  иностранных туристов;</w:t>
      </w:r>
    </w:p>
    <w:p w:rsidR="007F708B" w:rsidRPr="002D60A1" w:rsidRDefault="00012A2F" w:rsidP="0075340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0A1">
        <w:rPr>
          <w:rFonts w:ascii="Times New Roman" w:eastAsia="Times New Roman" w:hAnsi="Times New Roman" w:cs="Times New Roman"/>
          <w:sz w:val="28"/>
          <w:szCs w:val="28"/>
        </w:rPr>
        <w:tab/>
        <w:t>-э</w:t>
      </w:r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 xml:space="preserve">кстремальный и спортивный туризм, например </w:t>
      </w:r>
      <w:proofErr w:type="spellStart"/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>каньонинг</w:t>
      </w:r>
      <w:proofErr w:type="spellEnd"/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 xml:space="preserve">, рафтинг, </w:t>
      </w:r>
      <w:proofErr w:type="spellStart"/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>джипинг</w:t>
      </w:r>
      <w:proofErr w:type="spellEnd"/>
      <w:r w:rsidR="007F708B" w:rsidRPr="002D60A1">
        <w:rPr>
          <w:rFonts w:ascii="Times New Roman" w:eastAsia="Times New Roman" w:hAnsi="Times New Roman" w:cs="Times New Roman"/>
          <w:sz w:val="28"/>
          <w:szCs w:val="28"/>
        </w:rPr>
        <w:t>, скалолазание, альпинизм, водный, спелеологический, конный туризм.</w:t>
      </w:r>
    </w:p>
    <w:p w:rsidR="001E0A0A" w:rsidRPr="002D60A1" w:rsidRDefault="001E0A0A" w:rsidP="00D40EE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0A1">
        <w:rPr>
          <w:rFonts w:ascii="Times New Roman" w:eastAsia="Times New Roman" w:hAnsi="Times New Roman" w:cs="Times New Roman"/>
          <w:sz w:val="28"/>
          <w:szCs w:val="28"/>
        </w:rPr>
        <w:t>Экологический фактор объективно становится  сегодня одним из  основных  параметров туризма, как социальной категории. Сегодня экологический туризм превращается в одну из наиболее динамично развивающихся отраслей туристической индустрии.  По примерным оценкам, в различных регионах мира туризм, связанный с посещением мест дикой природы, в среднем составляет около 20-60 % от общих объемов международного туризма. При этом следует отметить, что экологический туризм развивается поступательными темпами, как в развивающихся странах, так и в странах, играющих роль в мировой экономике.</w:t>
      </w:r>
    </w:p>
    <w:p w:rsidR="009C0E3C" w:rsidRPr="0069550D" w:rsidRDefault="000310EB" w:rsidP="00D40EE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D71">
        <w:rPr>
          <w:rFonts w:ascii="Times New Roman" w:eastAsia="Times New Roman" w:hAnsi="Times New Roman" w:cs="Times New Roman"/>
          <w:sz w:val="28"/>
          <w:szCs w:val="28"/>
        </w:rPr>
        <w:tab/>
      </w:r>
      <w:r w:rsidR="001E0A0A" w:rsidRPr="002D60A1">
        <w:rPr>
          <w:rFonts w:ascii="Times New Roman" w:eastAsia="Times New Roman" w:hAnsi="Times New Roman" w:cs="Times New Roman"/>
          <w:sz w:val="28"/>
          <w:szCs w:val="28"/>
        </w:rPr>
        <w:t>Туризм  в Мостовском районе должен развиваться в русле  современных мировых подходов и концепций, в которых под экологическим, или устойчивым туризмом подразумеваются  любые виды туризма  и рекреации в природе, которые не наносят</w:t>
      </w:r>
      <w:r w:rsidR="001E0A0A" w:rsidRPr="0069550D">
        <w:rPr>
          <w:rFonts w:ascii="Times New Roman" w:eastAsia="Times New Roman" w:hAnsi="Times New Roman" w:cs="Times New Roman"/>
          <w:sz w:val="28"/>
          <w:szCs w:val="28"/>
        </w:rPr>
        <w:t xml:space="preserve"> ущерба природным комплексам, содействуют охране природы и улучшению благосостояния местного населения. Особенности  экологического туризма заключаются в том, что он не только удовлетворяет желание общаться с природой, но заставляет  потенциал  туризма служить на благо  охраны природы, социально-экономического развития, содействует повышению эколого-образовательного и общекультурного уровня туристов и местных жителей.</w:t>
      </w:r>
    </w:p>
    <w:p w:rsidR="001A6134" w:rsidRPr="00885724" w:rsidRDefault="001A6134" w:rsidP="001A613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550D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при реализации мероприятий Программы позволят муниципальному образованию Мостовский район сформировать туристский потенциал территории, увеличить поток отдыхающих, за счет скоординированного и согласованного решения задач, предусмотренных Программой, повысить уровень конкурентоспособности туристского комплекса района. Использование программно-целевого метода позволит обеспечить системный подход к решению поставленных задач, своевременное и (или) достаточное финансирование предлагаемых мероприятий.</w:t>
      </w:r>
    </w:p>
    <w:p w:rsidR="00F11392" w:rsidRDefault="00F11392" w:rsidP="00EA779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9F" w:rsidRDefault="00EA779F" w:rsidP="00EA77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 Основные показатели, характеризующие оценку социально-экономической эффективности Программы</w:t>
      </w:r>
    </w:p>
    <w:p w:rsidR="00EA779F" w:rsidRDefault="00EA779F" w:rsidP="00EA77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4418"/>
        <w:gridCol w:w="1512"/>
        <w:gridCol w:w="1520"/>
        <w:gridCol w:w="1437"/>
      </w:tblGrid>
      <w:tr w:rsidR="00EA779F" w:rsidRPr="00A03435" w:rsidTr="002D28B6">
        <w:tc>
          <w:tcPr>
            <w:tcW w:w="576" w:type="dxa"/>
          </w:tcPr>
          <w:p w:rsidR="00EA779F" w:rsidRPr="00A03435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34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512" w:type="dxa"/>
          </w:tcPr>
          <w:p w:rsidR="00EA779F" w:rsidRPr="00651486" w:rsidRDefault="00651486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20" w:type="dxa"/>
          </w:tcPr>
          <w:p w:rsidR="00EA779F" w:rsidRPr="00E37DDF" w:rsidRDefault="00651486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7" w:type="dxa"/>
          </w:tcPr>
          <w:p w:rsidR="00EA779F" w:rsidRPr="00CB183A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83A">
              <w:rPr>
                <w:rFonts w:ascii="Times New Roman" w:hAnsi="Times New Roman" w:cs="Times New Roman"/>
                <w:sz w:val="24"/>
                <w:szCs w:val="24"/>
              </w:rPr>
              <w:t>Темпы роста,%</w:t>
            </w:r>
          </w:p>
        </w:tc>
      </w:tr>
      <w:tr w:rsidR="00EA779F" w:rsidRPr="00A03435" w:rsidTr="002D28B6">
        <w:tc>
          <w:tcPr>
            <w:tcW w:w="576" w:type="dxa"/>
          </w:tcPr>
          <w:p w:rsidR="00EA779F" w:rsidRPr="00A03435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3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Численность отдыхающих в Мостовском районе (</w:t>
            </w:r>
            <w:proofErr w:type="spellStart"/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.), в том числе:</w:t>
            </w:r>
          </w:p>
        </w:tc>
        <w:tc>
          <w:tcPr>
            <w:tcW w:w="1512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520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437" w:type="dxa"/>
          </w:tcPr>
          <w:p w:rsidR="00EA779F" w:rsidRPr="00CB183A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83A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EA779F" w:rsidRPr="00A03435" w:rsidTr="002D28B6">
        <w:tc>
          <w:tcPr>
            <w:tcW w:w="576" w:type="dxa"/>
          </w:tcPr>
          <w:p w:rsidR="00EA779F" w:rsidRPr="00A03435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34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18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размещенных в КСР</w:t>
            </w:r>
          </w:p>
        </w:tc>
        <w:tc>
          <w:tcPr>
            <w:tcW w:w="1512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20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37" w:type="dxa"/>
          </w:tcPr>
          <w:p w:rsidR="00EA779F" w:rsidRPr="00CB183A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83A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EA779F" w:rsidRPr="00A03435" w:rsidTr="002D28B6">
        <w:tc>
          <w:tcPr>
            <w:tcW w:w="576" w:type="dxa"/>
          </w:tcPr>
          <w:p w:rsidR="00EA779F" w:rsidRPr="00A03435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3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Номерной фонд (</w:t>
            </w:r>
            <w:proofErr w:type="gramStart"/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количество-номеров</w:t>
            </w:r>
            <w:proofErr w:type="gramEnd"/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2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1520" w:type="dxa"/>
          </w:tcPr>
          <w:p w:rsidR="00EA779F" w:rsidRPr="00E37DDF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DDF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37" w:type="dxa"/>
          </w:tcPr>
          <w:p w:rsidR="00EA779F" w:rsidRPr="001778FE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78F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677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779F" w:rsidRPr="00A03435" w:rsidTr="002D28B6">
        <w:tc>
          <w:tcPr>
            <w:tcW w:w="576" w:type="dxa"/>
          </w:tcPr>
          <w:p w:rsidR="00EA779F" w:rsidRPr="00A03435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3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:rsidR="00EA779F" w:rsidRPr="008609A5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5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вместимость субъектов санаторно-курортного комплекса и </w:t>
            </w:r>
            <w:r w:rsidRPr="00860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туристского комплекса (количество мест)</w:t>
            </w:r>
          </w:p>
        </w:tc>
        <w:tc>
          <w:tcPr>
            <w:tcW w:w="1512" w:type="dxa"/>
          </w:tcPr>
          <w:p w:rsidR="00EA779F" w:rsidRPr="008609A5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861</w:t>
            </w:r>
          </w:p>
        </w:tc>
        <w:tc>
          <w:tcPr>
            <w:tcW w:w="1520" w:type="dxa"/>
          </w:tcPr>
          <w:p w:rsidR="00EA779F" w:rsidRPr="008609A5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5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437" w:type="dxa"/>
          </w:tcPr>
          <w:p w:rsidR="00EA779F" w:rsidRPr="001778FE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78F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A779F" w:rsidRPr="00A03435" w:rsidTr="002D28B6">
        <w:tc>
          <w:tcPr>
            <w:tcW w:w="576" w:type="dxa"/>
          </w:tcPr>
          <w:p w:rsidR="00EA779F" w:rsidRPr="00A03435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8" w:type="dxa"/>
          </w:tcPr>
          <w:p w:rsidR="00EA779F" w:rsidRPr="008609A5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09A5">
              <w:rPr>
                <w:rFonts w:ascii="Times New Roman" w:hAnsi="Times New Roman" w:cs="Times New Roman"/>
                <w:sz w:val="24"/>
                <w:szCs w:val="24"/>
              </w:rPr>
              <w:t>Доходы предприятий санаторно-курортного и туристского комплекса (</w:t>
            </w:r>
            <w:proofErr w:type="spellStart"/>
            <w:r w:rsidRPr="008609A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8609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09A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609A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12" w:type="dxa"/>
          </w:tcPr>
          <w:p w:rsidR="00EA779F" w:rsidRPr="008609A5" w:rsidRDefault="00EA779F" w:rsidP="007E1F48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20" w:type="dxa"/>
          </w:tcPr>
          <w:p w:rsidR="00EA779F" w:rsidRPr="008609A5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37" w:type="dxa"/>
          </w:tcPr>
          <w:p w:rsidR="00EA779F" w:rsidRPr="00511BE2" w:rsidRDefault="00EA779F" w:rsidP="007E1F48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23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EA779F" w:rsidRPr="00A03435" w:rsidTr="002D28B6">
        <w:tc>
          <w:tcPr>
            <w:tcW w:w="576" w:type="dxa"/>
          </w:tcPr>
          <w:p w:rsidR="00EA779F" w:rsidRPr="007E1F48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EA779F" w:rsidRPr="007E1F48" w:rsidRDefault="00EA779F" w:rsidP="002D28B6">
            <w:pPr>
              <w:tabs>
                <w:tab w:val="left" w:pos="709"/>
                <w:tab w:val="left" w:pos="993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 в сфере туризма и гостиничного бизнеса, реализуемых на территории района</w:t>
            </w:r>
          </w:p>
        </w:tc>
        <w:tc>
          <w:tcPr>
            <w:tcW w:w="1512" w:type="dxa"/>
          </w:tcPr>
          <w:p w:rsidR="00EA779F" w:rsidRPr="007E1F48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 w:rsidR="00EA779F" w:rsidRPr="007E1F48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EA779F" w:rsidRPr="007E1F48" w:rsidRDefault="00EA779F" w:rsidP="002D28B6">
            <w:pPr>
              <w:tabs>
                <w:tab w:val="left" w:pos="709"/>
                <w:tab w:val="left" w:pos="993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1F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40012B" w:rsidRPr="00885724" w:rsidRDefault="0040012B" w:rsidP="00D32C9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2C9F" w:rsidRPr="00641903" w:rsidRDefault="00D32C9F" w:rsidP="00641903">
      <w:pPr>
        <w:pStyle w:val="2"/>
        <w:spacing w:before="0" w:after="0"/>
        <w:jc w:val="center"/>
        <w:rPr>
          <w:b/>
          <w:sz w:val="28"/>
        </w:rPr>
      </w:pPr>
      <w:r w:rsidRPr="00885724">
        <w:rPr>
          <w:b/>
          <w:sz w:val="28"/>
        </w:rPr>
        <w:t>2. Цели</w:t>
      </w:r>
      <w:r w:rsidR="00C430C4" w:rsidRPr="00885724">
        <w:rPr>
          <w:b/>
          <w:sz w:val="28"/>
        </w:rPr>
        <w:t xml:space="preserve">, задачи и целевые показатели, сроки и этапы реализации </w:t>
      </w:r>
      <w:r w:rsidR="00E3575A">
        <w:rPr>
          <w:b/>
          <w:sz w:val="28"/>
        </w:rPr>
        <w:t>П</w:t>
      </w:r>
      <w:r w:rsidR="00C430C4" w:rsidRPr="00885724">
        <w:rPr>
          <w:b/>
          <w:sz w:val="28"/>
        </w:rPr>
        <w:t>рограммы</w:t>
      </w:r>
    </w:p>
    <w:p w:rsidR="0040012B" w:rsidRPr="00966638" w:rsidRDefault="0040012B" w:rsidP="00D32C9F">
      <w:pPr>
        <w:pStyle w:val="2"/>
        <w:spacing w:before="0" w:after="0"/>
        <w:ind w:firstLine="709"/>
        <w:jc w:val="both"/>
        <w:rPr>
          <w:sz w:val="28"/>
        </w:rPr>
      </w:pPr>
    </w:p>
    <w:p w:rsidR="00D32C9F" w:rsidRPr="00966638" w:rsidRDefault="007426F7" w:rsidP="003102C8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6638">
        <w:rPr>
          <w:rFonts w:ascii="Times New Roman" w:hAnsi="Times New Roman" w:cs="Times New Roman"/>
          <w:sz w:val="28"/>
        </w:rPr>
        <w:t>Основными ц</w:t>
      </w:r>
      <w:r w:rsidR="00D32C9F" w:rsidRPr="00966638">
        <w:rPr>
          <w:rFonts w:ascii="Times New Roman" w:hAnsi="Times New Roman" w:cs="Times New Roman"/>
          <w:sz w:val="28"/>
          <w:szCs w:val="28"/>
        </w:rPr>
        <w:t>ел</w:t>
      </w:r>
      <w:r w:rsidRPr="00966638">
        <w:rPr>
          <w:rFonts w:ascii="Times New Roman" w:hAnsi="Times New Roman" w:cs="Times New Roman"/>
          <w:sz w:val="28"/>
          <w:szCs w:val="28"/>
        </w:rPr>
        <w:t xml:space="preserve">ями </w:t>
      </w:r>
      <w:r w:rsidR="00D32C9F" w:rsidRPr="00966638">
        <w:rPr>
          <w:rFonts w:ascii="Times New Roman" w:hAnsi="Times New Roman" w:cs="Times New Roman"/>
          <w:sz w:val="28"/>
          <w:szCs w:val="28"/>
        </w:rPr>
        <w:t xml:space="preserve"> Программы является комплексное формирование и развитие санаторно-курортного и туристско</w:t>
      </w:r>
      <w:r w:rsidR="00B45EF7" w:rsidRPr="00966638">
        <w:rPr>
          <w:rFonts w:ascii="Times New Roman" w:hAnsi="Times New Roman" w:cs="Times New Roman"/>
          <w:sz w:val="28"/>
          <w:szCs w:val="28"/>
        </w:rPr>
        <w:t>го комплекса Мостовского района.</w:t>
      </w:r>
    </w:p>
    <w:p w:rsidR="00D32C9F" w:rsidRPr="00885724" w:rsidRDefault="00D32C9F" w:rsidP="00D32C9F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38">
        <w:rPr>
          <w:rFonts w:ascii="Times New Roman" w:hAnsi="Times New Roman" w:cs="Times New Roman"/>
          <w:sz w:val="28"/>
          <w:szCs w:val="28"/>
        </w:rPr>
        <w:tab/>
      </w:r>
      <w:r w:rsidR="007426F7" w:rsidRPr="00966638">
        <w:rPr>
          <w:rFonts w:ascii="Times New Roman" w:hAnsi="Times New Roman" w:cs="Times New Roman"/>
          <w:sz w:val="28"/>
          <w:szCs w:val="28"/>
        </w:rPr>
        <w:t>Комплексная</w:t>
      </w:r>
      <w:r w:rsidR="007426F7">
        <w:rPr>
          <w:rFonts w:ascii="Times New Roman" w:hAnsi="Times New Roman" w:cs="Times New Roman"/>
          <w:sz w:val="28"/>
          <w:szCs w:val="28"/>
        </w:rPr>
        <w:t xml:space="preserve"> реализация поставленных целей требует </w:t>
      </w:r>
      <w:r w:rsidRPr="0088572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426F7">
        <w:rPr>
          <w:rFonts w:ascii="Times New Roman" w:hAnsi="Times New Roman" w:cs="Times New Roman"/>
          <w:sz w:val="28"/>
          <w:szCs w:val="28"/>
        </w:rPr>
        <w:t>я</w:t>
      </w:r>
      <w:r w:rsidRPr="00885724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D32C9F" w:rsidRPr="00885724" w:rsidRDefault="007426F7" w:rsidP="007426F7">
      <w:pPr>
        <w:pStyle w:val="a3"/>
        <w:tabs>
          <w:tab w:val="left" w:pos="851"/>
          <w:tab w:val="left" w:pos="993"/>
        </w:tabs>
        <w:autoSpaceDE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0B57" w:rsidRPr="00885724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D32C9F" w:rsidRPr="00885724">
        <w:rPr>
          <w:rFonts w:ascii="Times New Roman" w:hAnsi="Times New Roman" w:cs="Times New Roman"/>
          <w:sz w:val="28"/>
          <w:szCs w:val="28"/>
        </w:rPr>
        <w:t>развитие современного, конкурентоспособного санаторно-курортного, туристского комплекса и гостиничного комплекса;</w:t>
      </w:r>
    </w:p>
    <w:p w:rsidR="00D32C9F" w:rsidRPr="00885724" w:rsidRDefault="007426F7" w:rsidP="007426F7">
      <w:pPr>
        <w:tabs>
          <w:tab w:val="left" w:pos="993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C9F" w:rsidRPr="00885724">
        <w:rPr>
          <w:rFonts w:ascii="Times New Roman" w:hAnsi="Times New Roman" w:cs="Times New Roman"/>
          <w:sz w:val="28"/>
          <w:szCs w:val="28"/>
        </w:rPr>
        <w:t xml:space="preserve">увеличение количества отдыхающих на территории Мостовского района за счет повышения уровня информированности о муниципальном образовании и позиционирования туристского потенциала муниципального образования на </w:t>
      </w:r>
      <w:proofErr w:type="spellStart"/>
      <w:r w:rsidR="00D32C9F" w:rsidRPr="00885724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="00D32C9F" w:rsidRPr="00885724">
        <w:rPr>
          <w:rFonts w:ascii="Times New Roman" w:hAnsi="Times New Roman" w:cs="Times New Roman"/>
          <w:sz w:val="28"/>
          <w:szCs w:val="28"/>
        </w:rPr>
        <w:t xml:space="preserve"> - выставочных мероприятиях; </w:t>
      </w:r>
    </w:p>
    <w:p w:rsidR="00D32C9F" w:rsidRPr="00885724" w:rsidRDefault="007426F7" w:rsidP="007426F7">
      <w:pPr>
        <w:pStyle w:val="a3"/>
        <w:tabs>
          <w:tab w:val="left" w:pos="320"/>
          <w:tab w:val="left" w:pos="993"/>
        </w:tabs>
        <w:autoSpaceDE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C9F" w:rsidRPr="00885724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инвестиционной привлекательности территории в сфере развития туризма и гостиничного бизнеса; </w:t>
      </w:r>
    </w:p>
    <w:p w:rsidR="00D32C9F" w:rsidRPr="00885724" w:rsidRDefault="007426F7" w:rsidP="007426F7">
      <w:pPr>
        <w:pStyle w:val="a3"/>
        <w:tabs>
          <w:tab w:val="left" w:pos="320"/>
          <w:tab w:val="left" w:pos="993"/>
        </w:tabs>
        <w:autoSpaceDE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C9F" w:rsidRPr="00885724">
        <w:rPr>
          <w:rFonts w:ascii="Times New Roman" w:hAnsi="Times New Roman" w:cs="Times New Roman"/>
          <w:sz w:val="28"/>
          <w:szCs w:val="28"/>
        </w:rPr>
        <w:t>развитие общекурортной инфраструктуры.</w:t>
      </w:r>
    </w:p>
    <w:p w:rsidR="00D32C9F" w:rsidRPr="00885724" w:rsidRDefault="008E6064" w:rsidP="007426F7">
      <w:pPr>
        <w:autoSpaceDE w:val="0"/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2B3912">
        <w:rPr>
          <w:rFonts w:ascii="Times New Roman" w:hAnsi="Times New Roman" w:cs="Times New Roman"/>
          <w:sz w:val="28"/>
          <w:szCs w:val="28"/>
        </w:rPr>
        <w:t xml:space="preserve"> -</w:t>
      </w:r>
      <w:r w:rsidR="00D32C9F" w:rsidRPr="00885724">
        <w:rPr>
          <w:rFonts w:ascii="Times New Roman" w:hAnsi="Times New Roman" w:cs="Times New Roman"/>
          <w:sz w:val="28"/>
          <w:szCs w:val="28"/>
        </w:rPr>
        <w:t xml:space="preserve"> 2015-2017  годы.</w:t>
      </w:r>
    </w:p>
    <w:p w:rsidR="001314DA" w:rsidRPr="007574F4" w:rsidRDefault="001314DA" w:rsidP="007426F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607C1">
        <w:rPr>
          <w:rFonts w:ascii="Times New Roman" w:hAnsi="Times New Roman"/>
          <w:sz w:val="28"/>
          <w:szCs w:val="28"/>
          <w:shd w:val="clear" w:color="auto" w:fill="FFFFFF"/>
        </w:rPr>
        <w:t>Цели, задачи и характеризующие их целевые показатели муниципальной программы представлены в табличной форме в соответствии с приложением № 1 к настоящей Программе.</w:t>
      </w:r>
    </w:p>
    <w:p w:rsidR="00B14E7D" w:rsidRDefault="00B14E7D" w:rsidP="00C453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52EE0" w:rsidRPr="00E03F8C" w:rsidRDefault="00EE3816" w:rsidP="00C45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Раздел 3. </w:t>
      </w:r>
      <w:r w:rsidR="00D52EE0" w:rsidRPr="00E03F8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и краткое описание основных мероприятий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</w:t>
      </w:r>
    </w:p>
    <w:p w:rsidR="00D32C9F" w:rsidRPr="00E03F8C" w:rsidRDefault="00D32C9F" w:rsidP="00D32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B4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решение вопросов местного значения в сфере санаторно-курортного и туристского комплекса, отнесенных к компетенции муниципального образования  Мостовский район. Программа включает в себя комплекс необходимых мероприятий, направленных на формирование и развитие санаторно-курортного и туристского комплекса Мостовского района. Перечень основных мероприятий муниципальной программы (приложением  № 2 к настоящей Программе):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 xml:space="preserve">принятие участия в </w:t>
      </w:r>
      <w:proofErr w:type="spellStart"/>
      <w:r w:rsidRPr="00342B46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342B46">
        <w:rPr>
          <w:rFonts w:ascii="Times New Roman" w:hAnsi="Times New Roman" w:cs="Times New Roman"/>
          <w:sz w:val="28"/>
          <w:szCs w:val="28"/>
        </w:rPr>
        <w:t xml:space="preserve">-выставочных мероприятиях (международных, общероссийских, региональных выставках, ярмарках, форумах, конкурсах, научно-практических конференциях, фестивалях  и др.) в </w:t>
      </w:r>
      <w:r w:rsidRPr="00342B46">
        <w:rPr>
          <w:rFonts w:ascii="Times New Roman" w:hAnsi="Times New Roman" w:cs="Times New Roman"/>
          <w:sz w:val="28"/>
          <w:szCs w:val="28"/>
        </w:rPr>
        <w:lastRenderedPageBreak/>
        <w:t>том числе перевозка пассажиров, подвоз/отвоз оборудования к месту проведения мероприятия и обратно;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принятие участие в организации и проведении фестиваля авторской песни «Псебай – жемчужина Кубани» (в соответствии с  положением о проведении  открытого районного фестиваля бардовской песни  «Псебай-жемчужина Кубани»,  утвержденного главой администрации муниципального образования Мостовский район);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рекламно-информационное обеспечение продвижения санаторно-курортных, туристских, экскурсионных  возможностей района (в средствах массовой информации, а также подготовка и выпуск информационно-рекламных материалов, издания буклетов, книг, листовок, брошюр изготовление баннеров, презентационных макетов  и иных раздаточных материалов, рекламных и презентационных материалов,  включающих информацию об инвестиционной и туристской привлекательности территории);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содействие в организации информационных туров;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сопровождение работы официального сайта муниципального образования (раздел «Туризм и отдых») и ЕГИС «Реестр субъектов и объектов туристской индустрии и туристских ресурсов Краснодарского края;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проведение мониторинга  деятельности предприятий санаторно-курортного и туристского комплекса;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проведение мероприятий по недопущению возникновения просроченной задолженности по платежам в бюджеты всех уровней и внебюджетные фонды;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организация мероприятий для предприятий санаторно-курортного комплекса края, стимулирующих повышение квалификации кадров в отрасли (семинары, конкурсы и прочее), повышение профессионального мастерства;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организация функционирования телефона «горячей линии» для оказания информационной поддержки гражданам о туристическом потенциале территории;</w:t>
      </w:r>
    </w:p>
    <w:p w:rsidR="00342B46" w:rsidRPr="00342B46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организация мероприятий по  внедрению системы навигации и ориентирующей информации для туристов на территории района;</w:t>
      </w:r>
    </w:p>
    <w:p w:rsidR="00B14E7D" w:rsidRPr="00BB2A5A" w:rsidRDefault="00342B46" w:rsidP="00342B46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</w:t>
      </w:r>
      <w:r w:rsidRPr="00342B46">
        <w:rPr>
          <w:rFonts w:ascii="Times New Roman" w:hAnsi="Times New Roman" w:cs="Times New Roman"/>
          <w:sz w:val="28"/>
          <w:szCs w:val="28"/>
        </w:rPr>
        <w:tab/>
        <w:t>реализация мероприятий по подготовке к участию в Международном инвестиционном форуме  «Сочи-2015» (формирование, актуализация инвестиционных предложений в туристской сфере в Едином реестре инвестиционных проектов Краснодарского края и Единой базе данных  по инвестиционно  привлекательным земельным участкам  на территории Краснодарского края; предоставление переводчика  для работы по сопровождению на выставочном стенде; рекламно – информационное обеспечение продвижения туристических возможностей  и инвестиционного потенциала  туристской сферы в средствах массовой информации; информационное обеспечение, в том числе публикации  информационного материала в печатных изданиях (газетах, журналах и т.д.).</w:t>
      </w:r>
    </w:p>
    <w:p w:rsidR="00D32C9F" w:rsidRPr="00885724" w:rsidRDefault="00D32C9F" w:rsidP="006839F4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2C9F" w:rsidRPr="00885724" w:rsidRDefault="00D32C9F" w:rsidP="00D32C9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724">
        <w:rPr>
          <w:rFonts w:ascii="Times New Roman" w:hAnsi="Times New Roman" w:cs="Times New Roman"/>
          <w:b/>
          <w:sz w:val="28"/>
          <w:szCs w:val="28"/>
        </w:rPr>
        <w:t xml:space="preserve">4. Обоснование ресурсного обеспечения </w:t>
      </w:r>
      <w:r w:rsidR="00692055">
        <w:rPr>
          <w:rFonts w:ascii="Times New Roman" w:hAnsi="Times New Roman" w:cs="Times New Roman"/>
          <w:b/>
          <w:sz w:val="28"/>
          <w:szCs w:val="28"/>
        </w:rPr>
        <w:t>П</w:t>
      </w:r>
      <w:r w:rsidRPr="0088572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32C9F" w:rsidRPr="00885724" w:rsidRDefault="00D32C9F" w:rsidP="00D32C9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B46" w:rsidRPr="00342B46" w:rsidRDefault="00F50865" w:rsidP="00342B4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342B46" w:rsidRPr="00342B46">
        <w:rPr>
          <w:rFonts w:ascii="Times New Roman" w:hAnsi="Times New Roman" w:cs="Times New Roman"/>
          <w:sz w:val="28"/>
          <w:szCs w:val="28"/>
        </w:rPr>
        <w:t>Финансовые  мероприятий муниципальной программы предусматривается  осуществлять за счет средств муниципального образования Мостовский район  на соответствующий финансовый год.</w:t>
      </w:r>
      <w:proofErr w:type="gramEnd"/>
    </w:p>
    <w:p w:rsidR="00342B46" w:rsidRPr="00342B46" w:rsidRDefault="00342B46" w:rsidP="00342B4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2B46">
        <w:rPr>
          <w:rFonts w:ascii="Times New Roman" w:hAnsi="Times New Roman" w:cs="Times New Roman"/>
          <w:sz w:val="28"/>
          <w:szCs w:val="28"/>
        </w:rPr>
        <w:t>Общий  финансовых ресурсов, предусмотренных на реализацию муниципальной программы на 20</w:t>
      </w:r>
      <w:r w:rsidR="001935AB">
        <w:rPr>
          <w:rFonts w:ascii="Times New Roman" w:hAnsi="Times New Roman" w:cs="Times New Roman"/>
          <w:sz w:val="28"/>
          <w:szCs w:val="28"/>
        </w:rPr>
        <w:t>15-2017  годы, составляет 346,4</w:t>
      </w:r>
      <w:r w:rsidRPr="00342B46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  <w:proofErr w:type="gramEnd"/>
    </w:p>
    <w:tbl>
      <w:tblPr>
        <w:tblW w:w="85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559"/>
        <w:gridCol w:w="1701"/>
        <w:gridCol w:w="1417"/>
      </w:tblGrid>
      <w:tr w:rsidR="00342B46" w:rsidRPr="00342B46" w:rsidTr="00854767">
        <w:trPr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5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  <w:bookmarkEnd w:id="0"/>
          </w:p>
        </w:tc>
      </w:tr>
      <w:tr w:rsidR="00342B46" w:rsidRPr="00342B46" w:rsidTr="00854767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342B46" w:rsidRPr="00342B46" w:rsidTr="00854767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2016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2017 год</w:t>
            </w:r>
          </w:p>
        </w:tc>
      </w:tr>
      <w:tr w:rsidR="00342B46" w:rsidRPr="00342B46" w:rsidTr="00854767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2B46" w:rsidRPr="00342B46" w:rsidTr="00854767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EB4FF8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EB4FF8" w:rsidRDefault="00955572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EB4FF8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B46" w:rsidRPr="00342B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42B46" w:rsidRPr="00342B46" w:rsidTr="00854767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2B46" w:rsidRPr="00342B46" w:rsidTr="00854767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2B46" w:rsidRPr="00342B46" w:rsidTr="00854767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EB4FF8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EB4FF8" w:rsidRDefault="00955572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EB4FF8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B46" w:rsidRPr="00342B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42B46" w:rsidRPr="00342B46" w:rsidTr="00854767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46" w:rsidRPr="00342B46" w:rsidRDefault="00342B46" w:rsidP="00342B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B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42B46" w:rsidRPr="00342B46" w:rsidRDefault="00342B46" w:rsidP="00342B46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46" w:rsidRPr="00342B46" w:rsidRDefault="00342B46" w:rsidP="00342B4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 xml:space="preserve"> В ходе реализации муниципальной программы отдельные мероприятия, объемы и источники финансирования могут корректироваться на основе анализа полученных результатов и с учетом реальных возможностей местного  бюджета, в соответствии с решением Совета муниципального образования Мостовский район о бюджете на соответствующий год.</w:t>
      </w:r>
    </w:p>
    <w:p w:rsidR="00D32C9F" w:rsidRPr="002C38E8" w:rsidRDefault="00342B46" w:rsidP="00342B4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46">
        <w:rPr>
          <w:rFonts w:ascii="Times New Roman" w:hAnsi="Times New Roman" w:cs="Times New Roman"/>
          <w:sz w:val="28"/>
          <w:szCs w:val="28"/>
        </w:rPr>
        <w:t>Расчет произведен исходя из фактических затрат средств исходя из стоимости товаров и услуг на проведение мероприятий предшествующего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C9F" w:rsidRPr="000F277F" w:rsidRDefault="00D32C9F" w:rsidP="00D32C9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E7495" w:rsidRDefault="000E7495" w:rsidP="00D32C9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5D" w:rsidRDefault="0003797B" w:rsidP="00D32C9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E7495" w:rsidRPr="000E7495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 </w:t>
      </w:r>
      <w:r w:rsidR="00692055">
        <w:rPr>
          <w:rFonts w:ascii="Times New Roman" w:hAnsi="Times New Roman" w:cs="Times New Roman"/>
          <w:b/>
          <w:sz w:val="28"/>
          <w:szCs w:val="28"/>
        </w:rPr>
        <w:t>П</w:t>
      </w:r>
      <w:r w:rsidR="000E7495" w:rsidRPr="000E749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07892" w:rsidRDefault="00707892" w:rsidP="00D32C9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061" w:rsidRPr="00314055" w:rsidRDefault="00581386" w:rsidP="003204DD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204D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707892" w:rsidRPr="003204DD">
        <w:rPr>
          <w:rFonts w:ascii="Times New Roman" w:hAnsi="Times New Roman" w:cs="Times New Roman"/>
          <w:sz w:val="28"/>
          <w:szCs w:val="28"/>
        </w:rPr>
        <w:t>эффективности муниципальной программы</w:t>
      </w:r>
      <w:r w:rsidRPr="003204DD">
        <w:rPr>
          <w:rFonts w:ascii="Times New Roman" w:hAnsi="Times New Roman" w:cs="Times New Roman"/>
          <w:sz w:val="28"/>
          <w:szCs w:val="28"/>
        </w:rPr>
        <w:t xml:space="preserve">  проводится в соответствии с Методикой оценки эффективности муниципальной программы</w:t>
      </w:r>
      <w:r w:rsidR="00D84138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Мостовский район от 30 июня 2014 года № 1419 "Об утверждении Порядка разработки, утверждения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район"</w:t>
      </w:r>
      <w:r w:rsidR="001E61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7892" w:rsidRDefault="00707892" w:rsidP="00E331C8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</w:p>
    <w:p w:rsidR="00CC5E66" w:rsidRDefault="00CC5E66" w:rsidP="00E331C8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</w:p>
    <w:p w:rsidR="00CA7942" w:rsidRDefault="00CA7942" w:rsidP="00E331C8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</w:p>
    <w:p w:rsidR="00CA7942" w:rsidRPr="00E331C8" w:rsidRDefault="00CA7942" w:rsidP="00E331C8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</w:p>
    <w:p w:rsidR="00960056" w:rsidRDefault="0003797B" w:rsidP="00D32C9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32C9F" w:rsidRPr="002B3B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4BD4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 w:rsidR="00B059BB">
        <w:rPr>
          <w:rFonts w:ascii="Times New Roman" w:hAnsi="Times New Roman" w:cs="Times New Roman"/>
          <w:b/>
          <w:sz w:val="28"/>
          <w:szCs w:val="28"/>
        </w:rPr>
        <w:t>П</w:t>
      </w:r>
      <w:r w:rsidR="00214BD4">
        <w:rPr>
          <w:rFonts w:ascii="Times New Roman" w:hAnsi="Times New Roman" w:cs="Times New Roman"/>
          <w:b/>
          <w:sz w:val="28"/>
          <w:szCs w:val="28"/>
        </w:rPr>
        <w:t xml:space="preserve">рограммы и контроль </w:t>
      </w:r>
    </w:p>
    <w:p w:rsidR="00D32C9F" w:rsidRPr="002B3BC3" w:rsidRDefault="00214BD4" w:rsidP="00D32C9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ее выполнением </w:t>
      </w:r>
    </w:p>
    <w:p w:rsidR="0084044F" w:rsidRDefault="0084044F" w:rsidP="0084044F">
      <w:pPr>
        <w:pStyle w:val="2"/>
        <w:snapToGrid w:val="0"/>
        <w:spacing w:before="0" w:after="0"/>
        <w:jc w:val="both"/>
        <w:rPr>
          <w:b/>
          <w:sz w:val="28"/>
          <w:szCs w:val="28"/>
        </w:rPr>
      </w:pPr>
    </w:p>
    <w:p w:rsidR="0084044F" w:rsidRPr="00AD2F94" w:rsidRDefault="0084044F" w:rsidP="0084044F">
      <w:pPr>
        <w:pStyle w:val="2"/>
        <w:snapToGrid w:val="0"/>
        <w:spacing w:before="0" w:after="0"/>
        <w:jc w:val="both"/>
        <w:rPr>
          <w:sz w:val="28"/>
          <w:szCs w:val="28"/>
        </w:rPr>
      </w:pPr>
    </w:p>
    <w:p w:rsidR="0084044F" w:rsidRPr="00AD2F94" w:rsidRDefault="0084044F" w:rsidP="0084044F">
      <w:pPr>
        <w:pStyle w:val="2"/>
        <w:snapToGrid w:val="0"/>
        <w:spacing w:before="0" w:after="0"/>
        <w:ind w:firstLine="708"/>
        <w:jc w:val="both"/>
        <w:rPr>
          <w:sz w:val="28"/>
          <w:szCs w:val="28"/>
        </w:rPr>
      </w:pPr>
      <w:r w:rsidRPr="00AD2F94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управление экономики, инвестиций, туризма, торговли и сферы услуг администрации муниципального образования Мостовский район.</w:t>
      </w:r>
    </w:p>
    <w:p w:rsidR="00707277" w:rsidRPr="00AD2F94" w:rsidRDefault="00357059" w:rsidP="00D32C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 xml:space="preserve">Координатор  </w:t>
      </w:r>
      <w:r w:rsidR="00CC76C7" w:rsidRPr="00AD2F94">
        <w:rPr>
          <w:rFonts w:ascii="Times New Roman" w:hAnsi="Times New Roman" w:cs="Times New Roman"/>
          <w:sz w:val="28"/>
          <w:szCs w:val="28"/>
        </w:rPr>
        <w:t>муниципальной программы в процессе ее реализации:</w:t>
      </w:r>
    </w:p>
    <w:p w:rsidR="00CC76C7" w:rsidRPr="00AD2F94" w:rsidRDefault="00CC76C7" w:rsidP="00D32C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исполнителями и участниками муниципальной программы;</w:t>
      </w:r>
    </w:p>
    <w:p w:rsidR="00CC76C7" w:rsidRPr="00AD2F94" w:rsidRDefault="00CC76C7" w:rsidP="00D32C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исполнителей, уча</w:t>
      </w:r>
      <w:r w:rsidR="00F9500D">
        <w:rPr>
          <w:rFonts w:ascii="Times New Roman" w:hAnsi="Times New Roman" w:cs="Times New Roman"/>
          <w:sz w:val="28"/>
          <w:szCs w:val="28"/>
        </w:rPr>
        <w:t>стников муниципальной программы;</w:t>
      </w:r>
    </w:p>
    <w:p w:rsidR="00CC76C7" w:rsidRPr="00AD2F94" w:rsidRDefault="00CC76C7" w:rsidP="00D32C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 изменений в муниципальную программу и несет ответственность за достижение целевых показателей муниципальной программы;</w:t>
      </w:r>
    </w:p>
    <w:p w:rsidR="00CC76C7" w:rsidRPr="00AD2F94" w:rsidRDefault="00CC76C7" w:rsidP="00D32C9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объему и источникам средств реализации программы на основании предложений исполнителей, участников муниципальной программы;</w:t>
      </w:r>
    </w:p>
    <w:p w:rsidR="00CC76C7" w:rsidRPr="00763C1D" w:rsidRDefault="00CC76C7" w:rsidP="00763C1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94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исполнителей и участников муниципальной программы</w:t>
      </w:r>
      <w:r w:rsidR="00763C1D">
        <w:rPr>
          <w:rFonts w:ascii="Times New Roman" w:hAnsi="Times New Roman" w:cs="Times New Roman"/>
          <w:sz w:val="28"/>
          <w:szCs w:val="28"/>
        </w:rPr>
        <w:t>;</w:t>
      </w:r>
    </w:p>
    <w:p w:rsidR="00D32C9F" w:rsidRDefault="000F6E07" w:rsidP="00F9500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</w:t>
      </w:r>
      <w:r w:rsidR="00D32C9F" w:rsidRPr="00EE7730">
        <w:rPr>
          <w:rFonts w:ascii="Times New Roman" w:hAnsi="Times New Roman" w:cs="Times New Roman"/>
          <w:sz w:val="28"/>
          <w:szCs w:val="28"/>
        </w:rPr>
        <w:t>онтроль за</w:t>
      </w:r>
      <w:r>
        <w:rPr>
          <w:rFonts w:ascii="Times New Roman" w:hAnsi="Times New Roman" w:cs="Times New Roman"/>
          <w:sz w:val="28"/>
          <w:szCs w:val="28"/>
        </w:rPr>
        <w:t xml:space="preserve">ходом реализации Программы </w:t>
      </w:r>
      <w:r w:rsidR="00D32C9F" w:rsidRPr="00EE7730">
        <w:rPr>
          <w:rFonts w:ascii="Times New Roman" w:hAnsi="Times New Roman" w:cs="Times New Roman"/>
          <w:sz w:val="28"/>
          <w:szCs w:val="28"/>
        </w:rPr>
        <w:t>осуществляет администрация муниципального образования Мостовский район и Совет муниципального образования Мостовский район.</w:t>
      </w:r>
    </w:p>
    <w:p w:rsidR="00F9500D" w:rsidRDefault="00A1486E" w:rsidP="00F9500D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</w:t>
      </w:r>
      <w:r w:rsidR="00F9500D"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до 1 декабря участники </w:t>
      </w: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представляют информацию об исполнении основных направлений мероприятия программы, за реал</w:t>
      </w:r>
      <w:r w:rsidR="00F95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изацию которых они ответственны. </w:t>
      </w:r>
    </w:p>
    <w:p w:rsidR="00A1486E" w:rsidRPr="00F9500D" w:rsidRDefault="00F9500D" w:rsidP="00F9500D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по корректировке </w:t>
      </w:r>
      <w:r w:rsidR="00A1486E"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вносятся заинтересованными отраслевыми и функциональными органами администрации муниципального образования Мостовский район в управление экономики, инвестиций, туризма, торговли и сферы услуг администрации муниципального образования Мостовский район и рассматриваются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подведении итогов реализации </w:t>
      </w:r>
      <w:r w:rsidR="00A1486E"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A1486E" w:rsidRPr="00F9500D" w:rsidRDefault="00F9500D" w:rsidP="00F9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в год координатор </w:t>
      </w:r>
      <w:r w:rsidR="00A1486E"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представляет в управление экономики, инвестиций, туризма, торговли и сферы услуг  доклад о ходе реализации подпрограммы.</w:t>
      </w:r>
    </w:p>
    <w:p w:rsidR="00A1486E" w:rsidRPr="00F9500D" w:rsidRDefault="00A1486E" w:rsidP="00F950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Доклад должен содержать:</w:t>
      </w:r>
    </w:p>
    <w:p w:rsidR="00A1486E" w:rsidRPr="00F9500D" w:rsidRDefault="00A1486E" w:rsidP="00F9500D">
      <w:pPr>
        <w:numPr>
          <w:ilvl w:val="0"/>
          <w:numId w:val="5"/>
        </w:numPr>
        <w:spacing w:after="0" w:line="240" w:lineRule="auto"/>
        <w:ind w:left="142" w:firstLine="2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фактичес</w:t>
      </w:r>
      <w:r w:rsidR="00F9500D"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ких объемах финансирования п</w:t>
      </w: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в разрезе источников финансирования;</w:t>
      </w:r>
    </w:p>
    <w:p w:rsidR="00A1486E" w:rsidRPr="00F9500D" w:rsidRDefault="00A1486E" w:rsidP="00F9500D">
      <w:pPr>
        <w:numPr>
          <w:ilvl w:val="0"/>
          <w:numId w:val="5"/>
        </w:numPr>
        <w:spacing w:after="0" w:line="240" w:lineRule="auto"/>
        <w:ind w:left="142" w:firstLine="2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A1486E" w:rsidRPr="00F9500D" w:rsidRDefault="00A1486E" w:rsidP="00F9500D">
      <w:pPr>
        <w:numPr>
          <w:ilvl w:val="0"/>
          <w:numId w:val="5"/>
        </w:numPr>
        <w:spacing w:after="0" w:line="240" w:lineRule="auto"/>
        <w:ind w:left="142" w:firstLine="2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proofErr w:type="gramStart"/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</w:t>
      </w:r>
      <w:proofErr w:type="gramStart"/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достигнутых</w:t>
      </w:r>
      <w:proofErr w:type="gramEnd"/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реализации программы показателям</w:t>
      </w:r>
      <w:r w:rsidR="00F950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486E" w:rsidRPr="00F9500D" w:rsidRDefault="00F9500D" w:rsidP="00DF2FED">
      <w:pPr>
        <w:pStyle w:val="ConsPlusNonformat"/>
        <w:widowControl/>
        <w:ind w:left="14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</w:t>
      </w:r>
      <w:r w:rsidR="00A1486E" w:rsidRPr="00F9500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осуществляет администрация муниципального образования Мостовский район и Совет муниципального образования Мостовский район.</w:t>
      </w:r>
    </w:p>
    <w:p w:rsidR="00F9500D" w:rsidRDefault="00F9500D" w:rsidP="00763C1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607" w:rsidRDefault="00593607" w:rsidP="00763C1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  <w:sectPr w:rsidR="00CA7942" w:rsidSect="00CC5E66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CA7942" w:rsidRPr="00CA7942" w:rsidRDefault="00CA7942" w:rsidP="00CA7942">
      <w:pPr>
        <w:spacing w:after="0" w:line="228" w:lineRule="auto"/>
        <w:ind w:left="920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№ 1</w:t>
      </w:r>
    </w:p>
    <w:p w:rsidR="00CA7942" w:rsidRPr="00CA7942" w:rsidRDefault="00CA7942" w:rsidP="00CA7942">
      <w:pPr>
        <w:spacing w:after="0" w:line="228" w:lineRule="auto"/>
        <w:ind w:left="920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</w:p>
    <w:p w:rsidR="00CA7942" w:rsidRPr="00CA7942" w:rsidRDefault="00CA7942" w:rsidP="00CA7942">
      <w:pPr>
        <w:spacing w:after="0" w:line="228" w:lineRule="auto"/>
        <w:ind w:left="920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«Развитие  </w:t>
      </w:r>
      <w:proofErr w:type="gramStart"/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санаторно-курортного</w:t>
      </w:r>
      <w:proofErr w:type="gramEnd"/>
    </w:p>
    <w:p w:rsidR="00CA7942" w:rsidRPr="00CA7942" w:rsidRDefault="00CA7942" w:rsidP="00CA7942">
      <w:pPr>
        <w:spacing w:after="0" w:line="228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туристского комплекса </w:t>
      </w:r>
      <w:r w:rsidRPr="00CA794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Pr="00CA7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CA7942" w:rsidRDefault="00CA7942" w:rsidP="00CA7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7942" w:rsidRDefault="00CA7942" w:rsidP="00CA7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7942" w:rsidRPr="00CA7942" w:rsidRDefault="00CA7942" w:rsidP="00CA7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 </w:t>
      </w:r>
    </w:p>
    <w:p w:rsidR="00CA7942" w:rsidRPr="00CA7942" w:rsidRDefault="00CA7942" w:rsidP="00CA7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Мостовский район </w:t>
      </w:r>
    </w:p>
    <w:p w:rsidR="00CA7942" w:rsidRPr="00CA7942" w:rsidRDefault="00CA7942" w:rsidP="00CA7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«Развитие  санаторно-курортного и туристского комплекса муниципальной программы Мостовский район» </w:t>
      </w:r>
    </w:p>
    <w:p w:rsidR="00CA7942" w:rsidRPr="00CA7942" w:rsidRDefault="00CA7942" w:rsidP="00CA79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7942" w:rsidRPr="00CA7942" w:rsidRDefault="00CA7942" w:rsidP="00CA79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0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6"/>
        <w:gridCol w:w="1986"/>
        <w:gridCol w:w="1844"/>
        <w:gridCol w:w="1985"/>
        <w:gridCol w:w="1560"/>
      </w:tblGrid>
      <w:tr w:rsidR="00CA7942" w:rsidRPr="00CA7942" w:rsidTr="00CA7942">
        <w:trPr>
          <w:trHeight w:val="386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целевого</w:t>
            </w:r>
            <w:proofErr w:type="gramEnd"/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:rsidR="00CA7942" w:rsidRPr="00CA7942" w:rsidRDefault="00CA7942" w:rsidP="00CA794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CA7942" w:rsidRPr="00CA7942" w:rsidTr="00CA7942">
        <w:trPr>
          <w:trHeight w:val="38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</w:tr>
      <w:tr w:rsidR="00CA7942" w:rsidRPr="00CA7942" w:rsidTr="00CA7942">
        <w:trPr>
          <w:trHeight w:val="25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7942" w:rsidRPr="00CA7942" w:rsidTr="00CA7942">
        <w:trPr>
          <w:trHeight w:val="27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№1 «Принятие участия в </w:t>
            </w:r>
            <w:proofErr w:type="spellStart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презентационно</w:t>
            </w:r>
            <w:proofErr w:type="spellEnd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-выставочных мероприятиях (международных, общероссийских, региональных выставках, ярмарках, форумах, конкурсах, научно-практических конференциях, фестивалях  и др.) в том числе перевозка пассажиров, подвоз/отвоз оборудования к месту проведения мероприятия и обратно </w:t>
            </w:r>
          </w:p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26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spellStart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презентационно</w:t>
            </w:r>
            <w:proofErr w:type="spellEnd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-выставочных </w:t>
            </w:r>
            <w:proofErr w:type="gramStart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мероприятиях</w:t>
            </w:r>
            <w:proofErr w:type="gramEnd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которых делегации Мостовского района приняли участие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A7942" w:rsidRPr="00CA7942" w:rsidTr="00CA7942">
        <w:trPr>
          <w:trHeight w:val="26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№2 «Принятие участия в организации и проведении фестиваля авторской песни «Псебай – жемчужина Кубани» (в соответствии с  положением о проведении  открытого районного фестиваля бардовской песни  «Псебай-жемчужина Кубани»,  утвержденного главой администрации муниципального образования Мостовский район)</w:t>
            </w:r>
          </w:p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показатель: принятие участие в организации и проведении фестиваля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tabs>
                <w:tab w:val="left" w:pos="113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№3 «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Рекламно-информационное обеспечение продвижения санаторно-курортных, туристских, экскурсионных  возможностей района (в средствах массовой информации, а также подготовка и выпуск информационно-рекламных материалов, издания буклетов, книг, листовок, брошюр изготовление баннеров, презентационных макетов  и иных раздаточных материалов, рекламных и презентационных материалов,  включающих информацию об инвестиционной и туристской привлекательности территории)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A7942" w:rsidRPr="00CA7942" w:rsidRDefault="00CA7942" w:rsidP="00CA7942">
            <w:pPr>
              <w:tabs>
                <w:tab w:val="left" w:pos="113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показатель: количество размещенных материалов в печатных изданиях (в газетах, журналах)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показатель: количество размещенных материалов на телевидении, радио, сайтах, порталах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показатель: количество размещенных  баннеров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A7942" w:rsidRPr="00CA7942" w:rsidTr="00CA7942">
        <w:trPr>
          <w:trHeight w:val="135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показатель: количество информационно раздаточных, презентационных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 4 «Содействие в организации информационных туров»</w:t>
            </w:r>
          </w:p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показатель: количество туров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 5 «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работы официального сайта муниципального образования (раздел «Туризм и отдых») и ЕГИС «Реестр субъектов и объектов туристской индустрии и туристских ресурсов Краснодарского края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показатель: наполнение сайта, ЕГИС «Реестр субъектов и объектов туристской индустрии и туристских ресурсов Краснодарского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 6 «Проведение мониторинга  деятельности предприятий санаторно-курортного и туристского комплекса»</w:t>
            </w:r>
          </w:p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Целевой </w:t>
            </w:r>
            <w:proofErr w:type="spellStart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proofErr w:type="gramStart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одготовка</w:t>
            </w:r>
            <w:proofErr w:type="spellEnd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ежемесячных отчетов о заполняемости и численности  объектов санаторно- курортного и гостиничного 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 7 «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недопущению возникновения просроченной задолженности по платежам в бюджеты всех уровней и внебюджетные фонды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показатель;   количество проведенных балансовых комиссий с предприятиями санаторно-курортного и туристского 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</w:tr>
      <w:tr w:rsidR="00CA7942" w:rsidRPr="00CA7942" w:rsidTr="00CA7942">
        <w:trPr>
          <w:trHeight w:val="76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 8 «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для предприятий санаторно-курортного комплекса края, стимулирующих повышение квалификации кадров в отрасли (семинары, конкурсы и прочее), повышение профессионального мастерства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26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показатель: количество мероприятий, стимулирующих повышение квалификации кадров, мероприятий, стимулирующих повышение профессионального мастерства в  которых приняли участия сотрудники санаторно-курортного комплекса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A7942" w:rsidRPr="00CA7942" w:rsidTr="00CA7942">
        <w:trPr>
          <w:trHeight w:val="26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 9 «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телефона «горячей линии» для оказания информационной поддержки гражданам о туристическом потенциале территории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показатель: оказание услуги по организации функционирования горячей линии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 10 «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 внедрению системы навигации и ориентирующей информации для туристов на территории района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</w:t>
            </w:r>
            <w:proofErr w:type="spellStart"/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gramStart"/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:к</w:t>
            </w:r>
            <w:proofErr w:type="gramEnd"/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оличество</w:t>
            </w:r>
            <w:proofErr w:type="spellEnd"/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установленных навигационных и ориентирующих  информационных  знаков для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№ 11«Р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еализация мероприятий по подготовке к участию в Международном инвестиционном форуме  «Сочи-2015» 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(формирование, актуализация инвестиционных предложений в туристской сфере в Едином реестре инвестиционных проектов Краснодарского края и Единой базе данных  по инвестиционно привлекательным земельным участкам  на территории Краснодарского края; предоставление переводчика  для работы по сопровождению на выставочном стенде; рекламно – информационное обеспечение продвижения туристических возможностей  и инвестиционного потенциала  туристской сферы в средствах массовой информации; информационное обеспечение, в том числе публикации  информационного материала в печатных изданиях (газетах, журналах и т.д.)»</w:t>
            </w:r>
          </w:p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инвестиционных предложений в туристской сфере, содержащихся в 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Едином реестре инвестиционных проектов Краснодарского края и Единой базе данных  по инвестиционно  привлекательным земельным участкам  на территории Краснодарского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переводчика для сопровождения 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выставочном стенде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A7942" w:rsidRPr="00CA7942" w:rsidTr="00CA7942">
        <w:trPr>
          <w:trHeight w:val="3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размещенного информационного  материала в средствах массовой информации, в печатных изданиях (в газетах, журналах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F0407F" w:rsidRDefault="00F0407F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Pr="00CA7942" w:rsidRDefault="00CA7942" w:rsidP="00CA7942">
      <w:pPr>
        <w:spacing w:after="0" w:line="228" w:lineRule="auto"/>
        <w:ind w:left="920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№ 2</w:t>
      </w:r>
    </w:p>
    <w:p w:rsidR="00CA7942" w:rsidRPr="00CA7942" w:rsidRDefault="00CA7942" w:rsidP="00CA7942">
      <w:pPr>
        <w:spacing w:after="0" w:line="228" w:lineRule="auto"/>
        <w:ind w:left="920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7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 муниципальной программе </w:t>
      </w:r>
    </w:p>
    <w:p w:rsidR="00CA7942" w:rsidRPr="00CA7942" w:rsidRDefault="00CA7942" w:rsidP="00CA7942">
      <w:pPr>
        <w:spacing w:after="0" w:line="228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CA7942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CA7942">
        <w:rPr>
          <w:rFonts w:ascii="Times New Roman" w:eastAsia="Times New Roman" w:hAnsi="Times New Roman" w:cs="Times New Roman"/>
          <w:sz w:val="28"/>
          <w:szCs w:val="28"/>
        </w:rPr>
        <w:t>санаторно-курортного</w:t>
      </w:r>
      <w:proofErr w:type="gramEnd"/>
    </w:p>
    <w:p w:rsidR="00CA7942" w:rsidRPr="00CA7942" w:rsidRDefault="00CA7942" w:rsidP="00CA7942">
      <w:pPr>
        <w:spacing w:after="0" w:line="228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A7942">
        <w:rPr>
          <w:rFonts w:ascii="Times New Roman" w:eastAsia="Times New Roman" w:hAnsi="Times New Roman" w:cs="Times New Roman"/>
          <w:sz w:val="28"/>
          <w:szCs w:val="28"/>
        </w:rPr>
        <w:t xml:space="preserve"> и туристского комплекса муниципального образования Мостовский район</w:t>
      </w:r>
      <w:r w:rsidRPr="00CA7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CA7942" w:rsidRPr="00CA7942" w:rsidRDefault="00CA7942" w:rsidP="00CA7942">
      <w:pPr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942" w:rsidRPr="00CA7942" w:rsidRDefault="00CA7942" w:rsidP="00CA7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A7942" w:rsidRPr="00CA7942" w:rsidRDefault="00CA7942" w:rsidP="00CA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A7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ПЕРЕЧЕНЬ</w:t>
      </w:r>
    </w:p>
    <w:p w:rsidR="00CA7942" w:rsidRPr="00CA7942" w:rsidRDefault="00CA7942" w:rsidP="00CA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A7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основных мероприятий муниципального образования Мостовский район «</w:t>
      </w:r>
      <w:r w:rsidRPr="00CA7942">
        <w:rPr>
          <w:rFonts w:ascii="Times New Roman" w:eastAsia="Times New Roman" w:hAnsi="Times New Roman" w:cs="Times New Roman"/>
          <w:sz w:val="28"/>
          <w:szCs w:val="28"/>
        </w:rPr>
        <w:t>Развитие санаторно-курортного и туристского комплекса муниципального образования Мостовский район</w:t>
      </w:r>
      <w:r w:rsidRPr="00CA7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CA7942" w:rsidRPr="00CA7942" w:rsidRDefault="00CA7942" w:rsidP="00CA79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4"/>
        <w:gridCol w:w="1557"/>
        <w:gridCol w:w="993"/>
        <w:gridCol w:w="993"/>
        <w:gridCol w:w="992"/>
        <w:gridCol w:w="850"/>
        <w:gridCol w:w="1984"/>
        <w:gridCol w:w="2691"/>
      </w:tblGrid>
      <w:tr w:rsidR="00CA7942" w:rsidRPr="00CA7942" w:rsidTr="00CA7942">
        <w:trPr>
          <w:trHeight w:val="5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A7942" w:rsidRPr="00CA7942" w:rsidRDefault="00CA7942" w:rsidP="00CA794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CA7942" w:rsidRPr="00CA7942" w:rsidRDefault="00CA7942" w:rsidP="00CA794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всего,</w:t>
            </w:r>
          </w:p>
          <w:p w:rsidR="00CA7942" w:rsidRPr="00CA7942" w:rsidRDefault="00CA7942" w:rsidP="00CA794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CA7942" w:rsidRPr="00CA7942" w:rsidRDefault="00CA7942" w:rsidP="00CA7942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CA7942" w:rsidRPr="00CA7942" w:rsidTr="00CA794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A7942" w:rsidRPr="00CA7942" w:rsidTr="00CA7942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участия в </w:t>
            </w:r>
            <w:proofErr w:type="spellStart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презентационно</w:t>
            </w:r>
            <w:proofErr w:type="spellEnd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-выставочных мероприятиях (международных, общероссийских, региональных выставках, ярмарках, форумах, конкурсах, научно-практических конференциях, фестивалях  и 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 в том числе перевозка пассажиров, подвоз/отвоз оборудования к месту проведения мероприятия и обратно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муниципального образования  Мостовский район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в </w:t>
            </w:r>
            <w:proofErr w:type="spellStart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презентационно</w:t>
            </w:r>
            <w:proofErr w:type="spellEnd"/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-выставочных мероприятиях, в которых делегации Мостовского района приняли участие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участия в организации и проведении фестиваля авторской песни «Псебай – жемчужина Кубани»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соответствии с  положением о 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проведении  открытого районного фестиваля бардовской песни  «Псебай-жемчужина Кубани»,  утвержденного главой администрации муниципального образования Мостовский район)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 Мостовский 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105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фестиваля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авторской песни 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«Псебай – жемчужина Кубани»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экономики, инвестиций, туризма, торговли и сферы услуг администрации </w:t>
            </w: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образования Мостовский район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4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tabs>
                <w:tab w:val="left" w:pos="113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Рекламно-информационное обеспечение продвижения санаторно-курортных, туристских, экскурсионных  возможностей района (в средствах массовой информации, а также подготовка и выпуск информационно-рекламных материалов, издания буклетов, книг, листовок, брошюр изготовление баннеров, презентационных макетов  и иных раздаточных материалов, рекламных и презентационных материалов,  включающих информацию об инвестиционной и туристской привлекательности территории)</w:t>
            </w:r>
          </w:p>
          <w:p w:rsidR="00CA7942" w:rsidRPr="00CA7942" w:rsidRDefault="00CA7942" w:rsidP="00CA7942">
            <w:pPr>
              <w:tabs>
                <w:tab w:val="left" w:pos="113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7942" w:rsidRPr="00CA7942" w:rsidRDefault="00CA7942" w:rsidP="00CA7942">
            <w:pPr>
              <w:tabs>
                <w:tab w:val="left" w:pos="113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в печатных изданиях (в газетах, журналах)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материалов на телевидении, радио, сайтах, порталах и др.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и размещение баннеров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информационно раздаточных, презентационных материалов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Содействие в организации информационных туров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работы официального сайта муниципального образования (раздел «Туризм и отдых») и ЕГИС «Реестр субъектов и объектов туристской индустрии и туристских ресурсов Краснодарского края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сайта, ЕГИС «Реестр субъектов и объектов туристской индустрии и туристских ресурсов Краснодарского края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 деятельности предприятий санаторно-курортного и туристского комплекса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ежемесячных отчетов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недопущению возникновения просроченной задолженности по платежам в бюджеты всех уровней и внебюджетные фонды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балансовых комиссий с предприятиями санаторно-курортного и туристского комплекса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2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для предприятий санаторно-курортного комплекса края, стимулирующих повышение квалификации кадров в отрасли (семинары, конкурсы и прочее), повышение профессионального мастерства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стимулирующие повышение квалификации кадров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телефона «горячей линии» для оказания информационной поддержки гражданам о туристическом потенциале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услуги по организации функционирования горячей линии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942" w:rsidRPr="00CA7942" w:rsidTr="00CA79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 внедрению системы навигации и ориентирующей информации для туристов на территории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установленных  знаков системы навигации и ориентирующей информации (дорожных указателей к объектам культурного наследия) для туристов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7942" w:rsidRPr="00CA7942" w:rsidTr="00CA79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подготовке к участию в Международном инвестиционном форуме  «Сочи-2015» (формирование, актуализация инвестиционных 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 в туристской сфере в Едином реестре инвестиционных проектов Краснодарского края и Единой базе данных  по инвестиционно  привлекательным земельным участкам  на территории Краснодарского края; предоставление переводчика  для работы по сопровождению на выставочном стенде; рекламно – информационное обеспечение продвижения туристических возможностей  и инвестиционного потенциала  туристской сферы в средствах массовой информации; информационное обеспечение, в том числе публикации  информационного материала в печатных изданиях (газетах, журналах и т.д.)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инвестиционных предложений в туристской сфере, содержащихся в </w:t>
            </w: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Едином реестре инвестиционных проектов Краснодарского края и Единой базе данных  по инвестиционно  привлекательным земельным участкам  на территории Краснодарского края; Наличие переводчика для сопровождения </w:t>
            </w:r>
            <w:r w:rsidRPr="00C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выставочном стенде; Количество размещенного информационного  материала в средствах массовой информации, в печатных изданиях (в газетах, журналах и т.д.)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экономики, инвестиций, туризма, торговли и сферы услуг администрации муниципального </w:t>
            </w:r>
            <w:r w:rsidRPr="00CA794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образования Мостовский район</w:t>
            </w:r>
          </w:p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7942" w:rsidRPr="00CA7942" w:rsidTr="00CA79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  Мостовский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86,1</w:t>
            </w:r>
          </w:p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42" w:rsidRPr="00CA7942" w:rsidRDefault="00CA7942" w:rsidP="00CA79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942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2" w:rsidRPr="00CA7942" w:rsidRDefault="00CA7942" w:rsidP="00CA794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Default="00CA7942">
      <w:pPr>
        <w:rPr>
          <w:rFonts w:ascii="Times New Roman" w:hAnsi="Times New Roman" w:cs="Times New Roman"/>
          <w:sz w:val="28"/>
          <w:szCs w:val="28"/>
        </w:rPr>
      </w:pPr>
    </w:p>
    <w:p w:rsidR="00CA7942" w:rsidRPr="003A0E6A" w:rsidRDefault="00CA7942">
      <w:pPr>
        <w:rPr>
          <w:rFonts w:ascii="Times New Roman" w:hAnsi="Times New Roman" w:cs="Times New Roman"/>
          <w:sz w:val="28"/>
          <w:szCs w:val="28"/>
        </w:rPr>
      </w:pPr>
    </w:p>
    <w:sectPr w:rsidR="00CA7942" w:rsidRPr="003A0E6A" w:rsidSect="00CA794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04" w:rsidRDefault="00115D04" w:rsidP="006055FA">
      <w:pPr>
        <w:spacing w:after="0" w:line="240" w:lineRule="auto"/>
      </w:pPr>
      <w:r>
        <w:separator/>
      </w:r>
    </w:p>
  </w:endnote>
  <w:endnote w:type="continuationSeparator" w:id="0">
    <w:p w:rsidR="00115D04" w:rsidRDefault="00115D04" w:rsidP="0060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04" w:rsidRDefault="00115D04" w:rsidP="006055FA">
      <w:pPr>
        <w:spacing w:after="0" w:line="240" w:lineRule="auto"/>
      </w:pPr>
      <w:r>
        <w:separator/>
      </w:r>
    </w:p>
  </w:footnote>
  <w:footnote w:type="continuationSeparator" w:id="0">
    <w:p w:rsidR="00115D04" w:rsidRDefault="00115D04" w:rsidP="0060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307662"/>
      <w:docPartObj>
        <w:docPartGallery w:val="Page Numbers (Top of Page)"/>
        <w:docPartUnique/>
      </w:docPartObj>
    </w:sdtPr>
    <w:sdtEndPr/>
    <w:sdtContent>
      <w:p w:rsidR="00CC5E66" w:rsidRDefault="006569FA">
        <w:pPr>
          <w:pStyle w:val="ab"/>
          <w:jc w:val="center"/>
        </w:pPr>
        <w:r>
          <w:fldChar w:fldCharType="begin"/>
        </w:r>
        <w:r w:rsidR="00CC5E66">
          <w:instrText>PAGE   \* MERGEFORMAT</w:instrText>
        </w:r>
        <w:r>
          <w:fldChar w:fldCharType="separate"/>
        </w:r>
        <w:r w:rsidR="00CA7942">
          <w:rPr>
            <w:noProof/>
          </w:rPr>
          <w:t>15</w:t>
        </w:r>
        <w:r>
          <w:fldChar w:fldCharType="end"/>
        </w:r>
      </w:p>
    </w:sdtContent>
  </w:sdt>
  <w:p w:rsidR="006055FA" w:rsidRDefault="006055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606"/>
    <w:multiLevelType w:val="hybridMultilevel"/>
    <w:tmpl w:val="0C44DF84"/>
    <w:lvl w:ilvl="0" w:tplc="2048B4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CC63CA"/>
    <w:multiLevelType w:val="hybridMultilevel"/>
    <w:tmpl w:val="FFB2DAD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8E73E1E"/>
    <w:multiLevelType w:val="hybridMultilevel"/>
    <w:tmpl w:val="6878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4055F"/>
    <w:multiLevelType w:val="hybridMultilevel"/>
    <w:tmpl w:val="901C27DA"/>
    <w:lvl w:ilvl="0" w:tplc="2048B47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56FD"/>
    <w:rsid w:val="00000747"/>
    <w:rsid w:val="00000F48"/>
    <w:rsid w:val="00012A2F"/>
    <w:rsid w:val="00020097"/>
    <w:rsid w:val="000242B7"/>
    <w:rsid w:val="000264E4"/>
    <w:rsid w:val="000310EB"/>
    <w:rsid w:val="00035A04"/>
    <w:rsid w:val="0003797B"/>
    <w:rsid w:val="000415EC"/>
    <w:rsid w:val="00041941"/>
    <w:rsid w:val="00045CC0"/>
    <w:rsid w:val="00054B06"/>
    <w:rsid w:val="000607C1"/>
    <w:rsid w:val="00073CAA"/>
    <w:rsid w:val="0008047E"/>
    <w:rsid w:val="00082247"/>
    <w:rsid w:val="00096FEB"/>
    <w:rsid w:val="000A55F5"/>
    <w:rsid w:val="000B1519"/>
    <w:rsid w:val="000B4578"/>
    <w:rsid w:val="000B7140"/>
    <w:rsid w:val="000C3E6E"/>
    <w:rsid w:val="000C716C"/>
    <w:rsid w:val="000D1AC6"/>
    <w:rsid w:val="000D75D1"/>
    <w:rsid w:val="000E07CC"/>
    <w:rsid w:val="000E47A3"/>
    <w:rsid w:val="000E7495"/>
    <w:rsid w:val="000E76F0"/>
    <w:rsid w:val="000F277F"/>
    <w:rsid w:val="000F461D"/>
    <w:rsid w:val="000F6E07"/>
    <w:rsid w:val="000F7F61"/>
    <w:rsid w:val="0010091F"/>
    <w:rsid w:val="001070A3"/>
    <w:rsid w:val="001108F7"/>
    <w:rsid w:val="00115D04"/>
    <w:rsid w:val="0012013A"/>
    <w:rsid w:val="001314DA"/>
    <w:rsid w:val="00140289"/>
    <w:rsid w:val="001417BC"/>
    <w:rsid w:val="00145EA0"/>
    <w:rsid w:val="00146064"/>
    <w:rsid w:val="00151234"/>
    <w:rsid w:val="00153AB9"/>
    <w:rsid w:val="0015657D"/>
    <w:rsid w:val="00174B6E"/>
    <w:rsid w:val="001778FE"/>
    <w:rsid w:val="00180257"/>
    <w:rsid w:val="00184D6F"/>
    <w:rsid w:val="00191131"/>
    <w:rsid w:val="001935AB"/>
    <w:rsid w:val="00195B41"/>
    <w:rsid w:val="001A23D7"/>
    <w:rsid w:val="001A6134"/>
    <w:rsid w:val="001B21C7"/>
    <w:rsid w:val="001B3DFD"/>
    <w:rsid w:val="001B47DE"/>
    <w:rsid w:val="001D4CFB"/>
    <w:rsid w:val="001D62B3"/>
    <w:rsid w:val="001D6705"/>
    <w:rsid w:val="001E0A0A"/>
    <w:rsid w:val="001E3CB5"/>
    <w:rsid w:val="001E5852"/>
    <w:rsid w:val="001E614F"/>
    <w:rsid w:val="001E67CE"/>
    <w:rsid w:val="001F5680"/>
    <w:rsid w:val="0020303D"/>
    <w:rsid w:val="00206C09"/>
    <w:rsid w:val="00214368"/>
    <w:rsid w:val="00214BD4"/>
    <w:rsid w:val="00221581"/>
    <w:rsid w:val="002221A8"/>
    <w:rsid w:val="0022390A"/>
    <w:rsid w:val="00230058"/>
    <w:rsid w:val="0023282A"/>
    <w:rsid w:val="00233B51"/>
    <w:rsid w:val="00251814"/>
    <w:rsid w:val="00265682"/>
    <w:rsid w:val="002666B8"/>
    <w:rsid w:val="0027159A"/>
    <w:rsid w:val="00273800"/>
    <w:rsid w:val="0028246D"/>
    <w:rsid w:val="0028257E"/>
    <w:rsid w:val="00287541"/>
    <w:rsid w:val="00294CDA"/>
    <w:rsid w:val="00296DD2"/>
    <w:rsid w:val="002B3912"/>
    <w:rsid w:val="002C5DCD"/>
    <w:rsid w:val="002C6DD3"/>
    <w:rsid w:val="002D382D"/>
    <w:rsid w:val="002D60A1"/>
    <w:rsid w:val="002D79B3"/>
    <w:rsid w:val="002F1404"/>
    <w:rsid w:val="002F55FF"/>
    <w:rsid w:val="002F5C39"/>
    <w:rsid w:val="002F6BCD"/>
    <w:rsid w:val="003013AF"/>
    <w:rsid w:val="00306A69"/>
    <w:rsid w:val="003077C7"/>
    <w:rsid w:val="003102C8"/>
    <w:rsid w:val="00310DF0"/>
    <w:rsid w:val="00314055"/>
    <w:rsid w:val="0032035A"/>
    <w:rsid w:val="003204DD"/>
    <w:rsid w:val="0032212B"/>
    <w:rsid w:val="00322735"/>
    <w:rsid w:val="00322E8F"/>
    <w:rsid w:val="00324A1C"/>
    <w:rsid w:val="0033228A"/>
    <w:rsid w:val="00337A10"/>
    <w:rsid w:val="0034266F"/>
    <w:rsid w:val="00342B46"/>
    <w:rsid w:val="003458EF"/>
    <w:rsid w:val="003518DA"/>
    <w:rsid w:val="0035204C"/>
    <w:rsid w:val="00356B48"/>
    <w:rsid w:val="00357059"/>
    <w:rsid w:val="00361347"/>
    <w:rsid w:val="0036145F"/>
    <w:rsid w:val="0036192E"/>
    <w:rsid w:val="003638C0"/>
    <w:rsid w:val="00371897"/>
    <w:rsid w:val="00382DF9"/>
    <w:rsid w:val="00383A94"/>
    <w:rsid w:val="00390DA9"/>
    <w:rsid w:val="003910C3"/>
    <w:rsid w:val="003A0E6A"/>
    <w:rsid w:val="003A4D6F"/>
    <w:rsid w:val="003A617F"/>
    <w:rsid w:val="003B0C71"/>
    <w:rsid w:val="003B6ED2"/>
    <w:rsid w:val="003C2432"/>
    <w:rsid w:val="003C4861"/>
    <w:rsid w:val="003C706A"/>
    <w:rsid w:val="003D55D2"/>
    <w:rsid w:val="003E3088"/>
    <w:rsid w:val="003F6777"/>
    <w:rsid w:val="003F6B36"/>
    <w:rsid w:val="0040012B"/>
    <w:rsid w:val="0040416E"/>
    <w:rsid w:val="004052D6"/>
    <w:rsid w:val="00405865"/>
    <w:rsid w:val="00415502"/>
    <w:rsid w:val="0043112B"/>
    <w:rsid w:val="00433BAD"/>
    <w:rsid w:val="00454C1F"/>
    <w:rsid w:val="00463E0C"/>
    <w:rsid w:val="004642CA"/>
    <w:rsid w:val="004802CD"/>
    <w:rsid w:val="004851EE"/>
    <w:rsid w:val="0048629A"/>
    <w:rsid w:val="004872AF"/>
    <w:rsid w:val="004B1465"/>
    <w:rsid w:val="004C111A"/>
    <w:rsid w:val="004C2D69"/>
    <w:rsid w:val="004C7822"/>
    <w:rsid w:val="004C7FAC"/>
    <w:rsid w:val="004D3034"/>
    <w:rsid w:val="004D35F4"/>
    <w:rsid w:val="004D4F8B"/>
    <w:rsid w:val="004D6719"/>
    <w:rsid w:val="004E28C2"/>
    <w:rsid w:val="004F0056"/>
    <w:rsid w:val="00504667"/>
    <w:rsid w:val="00507EA9"/>
    <w:rsid w:val="00514D1B"/>
    <w:rsid w:val="00535FC8"/>
    <w:rsid w:val="005366FA"/>
    <w:rsid w:val="00540D77"/>
    <w:rsid w:val="00541501"/>
    <w:rsid w:val="005508CB"/>
    <w:rsid w:val="005536FE"/>
    <w:rsid w:val="00554B51"/>
    <w:rsid w:val="00562E77"/>
    <w:rsid w:val="0056775C"/>
    <w:rsid w:val="00581386"/>
    <w:rsid w:val="005827BC"/>
    <w:rsid w:val="00586E23"/>
    <w:rsid w:val="00586F26"/>
    <w:rsid w:val="00593607"/>
    <w:rsid w:val="00594FAB"/>
    <w:rsid w:val="005B433D"/>
    <w:rsid w:val="005B5103"/>
    <w:rsid w:val="005B6A34"/>
    <w:rsid w:val="005B6EF5"/>
    <w:rsid w:val="005D0EDA"/>
    <w:rsid w:val="005D3E53"/>
    <w:rsid w:val="005F1182"/>
    <w:rsid w:val="005F311F"/>
    <w:rsid w:val="005F6752"/>
    <w:rsid w:val="005F6EE2"/>
    <w:rsid w:val="00603587"/>
    <w:rsid w:val="006055FA"/>
    <w:rsid w:val="0060641A"/>
    <w:rsid w:val="00607CD1"/>
    <w:rsid w:val="00610C78"/>
    <w:rsid w:val="0061214F"/>
    <w:rsid w:val="00624AA9"/>
    <w:rsid w:val="00630F59"/>
    <w:rsid w:val="00640491"/>
    <w:rsid w:val="00641903"/>
    <w:rsid w:val="006456FD"/>
    <w:rsid w:val="00651486"/>
    <w:rsid w:val="00652E06"/>
    <w:rsid w:val="006569FA"/>
    <w:rsid w:val="00663A1A"/>
    <w:rsid w:val="00664E50"/>
    <w:rsid w:val="00675688"/>
    <w:rsid w:val="00675A99"/>
    <w:rsid w:val="00677F7B"/>
    <w:rsid w:val="00682D2A"/>
    <w:rsid w:val="006839F4"/>
    <w:rsid w:val="00692055"/>
    <w:rsid w:val="0069550D"/>
    <w:rsid w:val="006965B8"/>
    <w:rsid w:val="00696DA1"/>
    <w:rsid w:val="00697F51"/>
    <w:rsid w:val="006C3138"/>
    <w:rsid w:val="006C55BD"/>
    <w:rsid w:val="006E0B57"/>
    <w:rsid w:val="006E4362"/>
    <w:rsid w:val="006E7235"/>
    <w:rsid w:val="006F0579"/>
    <w:rsid w:val="006F223E"/>
    <w:rsid w:val="006F4A13"/>
    <w:rsid w:val="00707277"/>
    <w:rsid w:val="00707892"/>
    <w:rsid w:val="007138D8"/>
    <w:rsid w:val="0071517E"/>
    <w:rsid w:val="00717676"/>
    <w:rsid w:val="00720B34"/>
    <w:rsid w:val="00720E0A"/>
    <w:rsid w:val="00721935"/>
    <w:rsid w:val="00724420"/>
    <w:rsid w:val="00733C61"/>
    <w:rsid w:val="00737F14"/>
    <w:rsid w:val="007426F7"/>
    <w:rsid w:val="0074772A"/>
    <w:rsid w:val="0075340B"/>
    <w:rsid w:val="00753CA4"/>
    <w:rsid w:val="00763C1D"/>
    <w:rsid w:val="0078024E"/>
    <w:rsid w:val="00782DFF"/>
    <w:rsid w:val="00794C39"/>
    <w:rsid w:val="007A2EF2"/>
    <w:rsid w:val="007B6A31"/>
    <w:rsid w:val="007C6AF2"/>
    <w:rsid w:val="007C6E87"/>
    <w:rsid w:val="007D0008"/>
    <w:rsid w:val="007E0368"/>
    <w:rsid w:val="007E1F48"/>
    <w:rsid w:val="007E23A3"/>
    <w:rsid w:val="007E534A"/>
    <w:rsid w:val="007F3EEA"/>
    <w:rsid w:val="007F4EF8"/>
    <w:rsid w:val="007F665B"/>
    <w:rsid w:val="007F708B"/>
    <w:rsid w:val="007F75E9"/>
    <w:rsid w:val="00800B0E"/>
    <w:rsid w:val="008164B5"/>
    <w:rsid w:val="00824BE6"/>
    <w:rsid w:val="00830BD5"/>
    <w:rsid w:val="0083432D"/>
    <w:rsid w:val="0084044F"/>
    <w:rsid w:val="008422E6"/>
    <w:rsid w:val="00843CE4"/>
    <w:rsid w:val="00852A3E"/>
    <w:rsid w:val="008609A5"/>
    <w:rsid w:val="00860F0F"/>
    <w:rsid w:val="0086107C"/>
    <w:rsid w:val="00871C12"/>
    <w:rsid w:val="00872B09"/>
    <w:rsid w:val="008751C0"/>
    <w:rsid w:val="008775F6"/>
    <w:rsid w:val="00880D3F"/>
    <w:rsid w:val="008825D0"/>
    <w:rsid w:val="00884054"/>
    <w:rsid w:val="00885724"/>
    <w:rsid w:val="008A4915"/>
    <w:rsid w:val="008A7CA7"/>
    <w:rsid w:val="008B53DE"/>
    <w:rsid w:val="008B707C"/>
    <w:rsid w:val="008C2E66"/>
    <w:rsid w:val="008D06FF"/>
    <w:rsid w:val="008E0A5D"/>
    <w:rsid w:val="008E0B7A"/>
    <w:rsid w:val="008E1042"/>
    <w:rsid w:val="008E6064"/>
    <w:rsid w:val="008F1BE0"/>
    <w:rsid w:val="008F26E2"/>
    <w:rsid w:val="00907AF5"/>
    <w:rsid w:val="009129EC"/>
    <w:rsid w:val="0091695D"/>
    <w:rsid w:val="00920650"/>
    <w:rsid w:val="00934D0B"/>
    <w:rsid w:val="0093616E"/>
    <w:rsid w:val="0093658A"/>
    <w:rsid w:val="00946569"/>
    <w:rsid w:val="00947F02"/>
    <w:rsid w:val="00950D66"/>
    <w:rsid w:val="009518E9"/>
    <w:rsid w:val="00955572"/>
    <w:rsid w:val="00956F46"/>
    <w:rsid w:val="00960056"/>
    <w:rsid w:val="00965C4A"/>
    <w:rsid w:val="00966638"/>
    <w:rsid w:val="00972764"/>
    <w:rsid w:val="00976950"/>
    <w:rsid w:val="009772AF"/>
    <w:rsid w:val="009776D5"/>
    <w:rsid w:val="00981630"/>
    <w:rsid w:val="00994BB6"/>
    <w:rsid w:val="009C049A"/>
    <w:rsid w:val="009C0E3C"/>
    <w:rsid w:val="009C5C88"/>
    <w:rsid w:val="009C7361"/>
    <w:rsid w:val="009C73DF"/>
    <w:rsid w:val="009D2E28"/>
    <w:rsid w:val="009D3713"/>
    <w:rsid w:val="009D3E81"/>
    <w:rsid w:val="009E521C"/>
    <w:rsid w:val="009E7A5B"/>
    <w:rsid w:val="009F2699"/>
    <w:rsid w:val="009F2FE2"/>
    <w:rsid w:val="009F75EE"/>
    <w:rsid w:val="00A06E78"/>
    <w:rsid w:val="00A11013"/>
    <w:rsid w:val="00A12789"/>
    <w:rsid w:val="00A14061"/>
    <w:rsid w:val="00A1486E"/>
    <w:rsid w:val="00A15BC4"/>
    <w:rsid w:val="00A23E69"/>
    <w:rsid w:val="00A4084A"/>
    <w:rsid w:val="00A52F5C"/>
    <w:rsid w:val="00A5352A"/>
    <w:rsid w:val="00A571E6"/>
    <w:rsid w:val="00A5760D"/>
    <w:rsid w:val="00A63417"/>
    <w:rsid w:val="00A65409"/>
    <w:rsid w:val="00A71712"/>
    <w:rsid w:val="00A71DBC"/>
    <w:rsid w:val="00A77BF3"/>
    <w:rsid w:val="00A85F06"/>
    <w:rsid w:val="00A970A2"/>
    <w:rsid w:val="00AC4D55"/>
    <w:rsid w:val="00AC5398"/>
    <w:rsid w:val="00AC6A77"/>
    <w:rsid w:val="00AD2F94"/>
    <w:rsid w:val="00AD4F13"/>
    <w:rsid w:val="00AE168D"/>
    <w:rsid w:val="00AE61AC"/>
    <w:rsid w:val="00AE68EA"/>
    <w:rsid w:val="00B02648"/>
    <w:rsid w:val="00B059BB"/>
    <w:rsid w:val="00B103AD"/>
    <w:rsid w:val="00B14E7D"/>
    <w:rsid w:val="00B27A24"/>
    <w:rsid w:val="00B33FBB"/>
    <w:rsid w:val="00B403EA"/>
    <w:rsid w:val="00B45EF7"/>
    <w:rsid w:val="00B46A56"/>
    <w:rsid w:val="00B46F5D"/>
    <w:rsid w:val="00B47D31"/>
    <w:rsid w:val="00B47D83"/>
    <w:rsid w:val="00B54848"/>
    <w:rsid w:val="00B6021A"/>
    <w:rsid w:val="00B65F85"/>
    <w:rsid w:val="00B6659D"/>
    <w:rsid w:val="00B724B1"/>
    <w:rsid w:val="00B72527"/>
    <w:rsid w:val="00B743CD"/>
    <w:rsid w:val="00B74A54"/>
    <w:rsid w:val="00B77473"/>
    <w:rsid w:val="00B80C14"/>
    <w:rsid w:val="00B8542C"/>
    <w:rsid w:val="00B86E84"/>
    <w:rsid w:val="00B86F86"/>
    <w:rsid w:val="00B92510"/>
    <w:rsid w:val="00BB1EC8"/>
    <w:rsid w:val="00BC4AC2"/>
    <w:rsid w:val="00BC523C"/>
    <w:rsid w:val="00BC5517"/>
    <w:rsid w:val="00BD2E83"/>
    <w:rsid w:val="00BD5C4F"/>
    <w:rsid w:val="00BE1DAF"/>
    <w:rsid w:val="00BE7B0C"/>
    <w:rsid w:val="00BF1728"/>
    <w:rsid w:val="00C02509"/>
    <w:rsid w:val="00C06E2B"/>
    <w:rsid w:val="00C07ABF"/>
    <w:rsid w:val="00C159B3"/>
    <w:rsid w:val="00C179B2"/>
    <w:rsid w:val="00C2151F"/>
    <w:rsid w:val="00C235B6"/>
    <w:rsid w:val="00C266D4"/>
    <w:rsid w:val="00C40E74"/>
    <w:rsid w:val="00C41A82"/>
    <w:rsid w:val="00C430C4"/>
    <w:rsid w:val="00C453A6"/>
    <w:rsid w:val="00C5484B"/>
    <w:rsid w:val="00C625C5"/>
    <w:rsid w:val="00C6369C"/>
    <w:rsid w:val="00C7010C"/>
    <w:rsid w:val="00C80D8F"/>
    <w:rsid w:val="00C8224D"/>
    <w:rsid w:val="00C87CC1"/>
    <w:rsid w:val="00CA6484"/>
    <w:rsid w:val="00CA7942"/>
    <w:rsid w:val="00CB183A"/>
    <w:rsid w:val="00CB5A22"/>
    <w:rsid w:val="00CB713A"/>
    <w:rsid w:val="00CC3AFB"/>
    <w:rsid w:val="00CC44C2"/>
    <w:rsid w:val="00CC5DB4"/>
    <w:rsid w:val="00CC5E66"/>
    <w:rsid w:val="00CC76C7"/>
    <w:rsid w:val="00CD4E31"/>
    <w:rsid w:val="00CD6E57"/>
    <w:rsid w:val="00CD7DBE"/>
    <w:rsid w:val="00CE0F08"/>
    <w:rsid w:val="00CE1300"/>
    <w:rsid w:val="00CE4E5C"/>
    <w:rsid w:val="00CE551C"/>
    <w:rsid w:val="00CE60AC"/>
    <w:rsid w:val="00CF360B"/>
    <w:rsid w:val="00CF50B5"/>
    <w:rsid w:val="00CF6453"/>
    <w:rsid w:val="00D0745C"/>
    <w:rsid w:val="00D17D71"/>
    <w:rsid w:val="00D2036C"/>
    <w:rsid w:val="00D32C9F"/>
    <w:rsid w:val="00D343AB"/>
    <w:rsid w:val="00D40EE9"/>
    <w:rsid w:val="00D42286"/>
    <w:rsid w:val="00D47FE1"/>
    <w:rsid w:val="00D51BE8"/>
    <w:rsid w:val="00D52EE0"/>
    <w:rsid w:val="00D55597"/>
    <w:rsid w:val="00D55912"/>
    <w:rsid w:val="00D648F5"/>
    <w:rsid w:val="00D66EE1"/>
    <w:rsid w:val="00D84138"/>
    <w:rsid w:val="00D84B69"/>
    <w:rsid w:val="00D873F2"/>
    <w:rsid w:val="00D8761D"/>
    <w:rsid w:val="00DA5B0F"/>
    <w:rsid w:val="00DB0543"/>
    <w:rsid w:val="00DB3259"/>
    <w:rsid w:val="00DB4D7C"/>
    <w:rsid w:val="00DB6DC8"/>
    <w:rsid w:val="00DC2493"/>
    <w:rsid w:val="00DD4488"/>
    <w:rsid w:val="00DD529C"/>
    <w:rsid w:val="00DE3C22"/>
    <w:rsid w:val="00DF2FED"/>
    <w:rsid w:val="00DF3B34"/>
    <w:rsid w:val="00DF3D83"/>
    <w:rsid w:val="00DF4BB8"/>
    <w:rsid w:val="00DF7E31"/>
    <w:rsid w:val="00E03F8C"/>
    <w:rsid w:val="00E13365"/>
    <w:rsid w:val="00E221C4"/>
    <w:rsid w:val="00E331C8"/>
    <w:rsid w:val="00E3575A"/>
    <w:rsid w:val="00E37DDF"/>
    <w:rsid w:val="00E40461"/>
    <w:rsid w:val="00E4283C"/>
    <w:rsid w:val="00E640D7"/>
    <w:rsid w:val="00E75B79"/>
    <w:rsid w:val="00E77233"/>
    <w:rsid w:val="00E778E7"/>
    <w:rsid w:val="00E806A6"/>
    <w:rsid w:val="00E84123"/>
    <w:rsid w:val="00E90CD8"/>
    <w:rsid w:val="00EA779F"/>
    <w:rsid w:val="00EA7E82"/>
    <w:rsid w:val="00EB4026"/>
    <w:rsid w:val="00EB42BA"/>
    <w:rsid w:val="00EB4FF8"/>
    <w:rsid w:val="00EC10D8"/>
    <w:rsid w:val="00EC4B7F"/>
    <w:rsid w:val="00EC68A9"/>
    <w:rsid w:val="00EC72E7"/>
    <w:rsid w:val="00ED1320"/>
    <w:rsid w:val="00ED1D2F"/>
    <w:rsid w:val="00ED7C96"/>
    <w:rsid w:val="00EE28E4"/>
    <w:rsid w:val="00EE3816"/>
    <w:rsid w:val="00EF20CA"/>
    <w:rsid w:val="00EF69A7"/>
    <w:rsid w:val="00F0407F"/>
    <w:rsid w:val="00F04C42"/>
    <w:rsid w:val="00F05116"/>
    <w:rsid w:val="00F10B4E"/>
    <w:rsid w:val="00F10D18"/>
    <w:rsid w:val="00F11392"/>
    <w:rsid w:val="00F13526"/>
    <w:rsid w:val="00F178E8"/>
    <w:rsid w:val="00F20936"/>
    <w:rsid w:val="00F2359D"/>
    <w:rsid w:val="00F24A70"/>
    <w:rsid w:val="00F3298A"/>
    <w:rsid w:val="00F359FB"/>
    <w:rsid w:val="00F36544"/>
    <w:rsid w:val="00F41B85"/>
    <w:rsid w:val="00F473FE"/>
    <w:rsid w:val="00F50865"/>
    <w:rsid w:val="00F61F29"/>
    <w:rsid w:val="00F65648"/>
    <w:rsid w:val="00F65BC5"/>
    <w:rsid w:val="00F65EBB"/>
    <w:rsid w:val="00F756EC"/>
    <w:rsid w:val="00F803EB"/>
    <w:rsid w:val="00F81FBC"/>
    <w:rsid w:val="00F873C1"/>
    <w:rsid w:val="00F90113"/>
    <w:rsid w:val="00F9500D"/>
    <w:rsid w:val="00FA3522"/>
    <w:rsid w:val="00FB108D"/>
    <w:rsid w:val="00FC02F9"/>
    <w:rsid w:val="00FC5362"/>
    <w:rsid w:val="00FC6AA6"/>
    <w:rsid w:val="00FD4420"/>
    <w:rsid w:val="00FF1626"/>
    <w:rsid w:val="00FF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52D6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бычный2"/>
    <w:rsid w:val="0012013A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F6777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D32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D32C9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D32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F5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E67C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1E67C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D84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0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55FA"/>
  </w:style>
  <w:style w:type="paragraph" w:styleId="ad">
    <w:name w:val="footer"/>
    <w:basedOn w:val="a"/>
    <w:link w:val="ae"/>
    <w:uiPriority w:val="99"/>
    <w:unhideWhenUsed/>
    <w:rsid w:val="0060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5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52D6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бычный2"/>
    <w:rsid w:val="0012013A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F6777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D32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D32C9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D32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F5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E67C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1E67C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D84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0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55FA"/>
  </w:style>
  <w:style w:type="paragraph" w:styleId="ad">
    <w:name w:val="footer"/>
    <w:basedOn w:val="a"/>
    <w:link w:val="ae"/>
    <w:uiPriority w:val="99"/>
    <w:unhideWhenUsed/>
    <w:rsid w:val="0060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B2A6-C3B5-4380-AB26-B77AFC6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21</Pages>
  <Words>5145</Words>
  <Characters>29330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</cp:lastModifiedBy>
  <cp:revision>238</cp:revision>
  <cp:lastPrinted>2014-10-07T09:24:00Z</cp:lastPrinted>
  <dcterms:created xsi:type="dcterms:W3CDTF">2014-09-30T11:20:00Z</dcterms:created>
  <dcterms:modified xsi:type="dcterms:W3CDTF">2017-05-11T11:27:00Z</dcterms:modified>
</cp:coreProperties>
</file>