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="00AE192E">
        <w:rPr>
          <w:rFonts w:ascii="Times New Roman" w:hAnsi="Times New Roman" w:cs="Times New Roman"/>
          <w:sz w:val="28"/>
          <w:szCs w:val="28"/>
        </w:rPr>
        <w:t>2016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74C1E">
        <w:rPr>
          <w:rFonts w:ascii="Times New Roman" w:hAnsi="Times New Roman" w:cs="Times New Roman"/>
          <w:sz w:val="28"/>
          <w:szCs w:val="28"/>
        </w:rPr>
        <w:t>Общий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Мостовского городского поселения Мостовского района </w:t>
      </w:r>
      <w:r w:rsidRPr="00B74C1E">
        <w:rPr>
          <w:rFonts w:ascii="Times New Roman" w:hAnsi="Times New Roman" w:cs="Times New Roman"/>
          <w:sz w:val="28"/>
          <w:szCs w:val="28"/>
        </w:rPr>
        <w:t>(</w:t>
      </w:r>
      <w:r w:rsidRPr="0086082C">
        <w:rPr>
          <w:rFonts w:ascii="Times New Roman" w:hAnsi="Times New Roman" w:cs="Times New Roman"/>
          <w:sz w:val="28"/>
          <w:szCs w:val="28"/>
        </w:rPr>
        <w:t>уполномоченный орган)</w:t>
      </w:r>
      <w:r w:rsidRPr="00B74C1E">
        <w:rPr>
          <w:rFonts w:ascii="Times New Roman" w:hAnsi="Times New Roman" w:cs="Times New Roman"/>
          <w:sz w:val="28"/>
          <w:szCs w:val="28"/>
        </w:rPr>
        <w:t xml:space="preserve"> 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4C1E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 xml:space="preserve">2008 года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4C1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4C1E">
        <w:rPr>
          <w:rFonts w:ascii="Times New Roman" w:hAnsi="Times New Roman" w:cs="Times New Roman"/>
          <w:sz w:val="28"/>
          <w:szCs w:val="28"/>
        </w:rPr>
        <w:t>, Федеральным законом от 17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 xml:space="preserve">2009 года № 172-ФЗ </w:t>
      </w:r>
      <w:r>
        <w:rPr>
          <w:rFonts w:ascii="Arial" w:hAnsi="Arial" w:cs="Times New Roman"/>
          <w:sz w:val="28"/>
          <w:szCs w:val="28"/>
        </w:rPr>
        <w:t>«</w:t>
      </w:r>
      <w:r w:rsidRPr="00B74C1E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  <w:r>
        <w:rPr>
          <w:rFonts w:ascii="Arial" w:hAnsi="Arial" w:cs="Times New Roman"/>
          <w:sz w:val="28"/>
          <w:szCs w:val="28"/>
        </w:rPr>
        <w:t>»</w:t>
      </w:r>
      <w:r w:rsidRPr="00B74C1E">
        <w:rPr>
          <w:rFonts w:ascii="Times New Roman" w:hAnsi="Times New Roman" w:cs="Times New Roman"/>
          <w:sz w:val="28"/>
          <w:szCs w:val="28"/>
        </w:rPr>
        <w:t>, Постановлением Правительства РФ от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 xml:space="preserve">февраля 2010 года № 96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4C1E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актов</w:t>
      </w:r>
      <w:proofErr w:type="gramEnd"/>
      <w:r w:rsidRPr="00B74C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4C1E">
        <w:rPr>
          <w:rFonts w:ascii="Times New Roman" w:hAnsi="Times New Roman" w:cs="Times New Roman"/>
          <w:sz w:val="28"/>
          <w:szCs w:val="28"/>
        </w:rPr>
        <w:t>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4C1E">
        <w:rPr>
          <w:rFonts w:ascii="Times New Roman" w:hAnsi="Times New Roman" w:cs="Times New Roman"/>
          <w:sz w:val="28"/>
          <w:szCs w:val="28"/>
        </w:rPr>
        <w:t>, Законом Краснодарского края от 23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2009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 xml:space="preserve">1798-КЗ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4C1E">
        <w:rPr>
          <w:rFonts w:ascii="Times New Roman" w:hAnsi="Times New Roman" w:cs="Times New Roman"/>
          <w:sz w:val="28"/>
          <w:szCs w:val="28"/>
        </w:rPr>
        <w:t>О противодействии коррупции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4C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Постановлением главы администрации (губернатора) Краснодарского края от 7 мая 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 xml:space="preserve">года № 350 </w:t>
      </w:r>
      <w:r>
        <w:rPr>
          <w:rFonts w:ascii="Arial" w:hAnsi="Arial" w:cs="Times New Roman"/>
          <w:sz w:val="28"/>
          <w:szCs w:val="28"/>
        </w:rPr>
        <w:t>«</w:t>
      </w:r>
      <w:r w:rsidRPr="00B74C1E">
        <w:rPr>
          <w:rFonts w:ascii="Times New Roman" w:hAnsi="Times New Roman" w:cs="Times New Roman"/>
          <w:sz w:val="28"/>
          <w:szCs w:val="28"/>
        </w:rPr>
        <w:t>Об экспертизе проектов нормативных правовых актов 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органов государственной власти Краснодарского края и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4C1E">
        <w:rPr>
          <w:rFonts w:ascii="Times New Roman" w:hAnsi="Times New Roman" w:cs="Times New Roman"/>
          <w:sz w:val="28"/>
          <w:szCs w:val="28"/>
        </w:rPr>
        <w:t>раснодарского края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4C1E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Мостовского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</w:t>
      </w:r>
      <w:r w:rsidR="00224385">
        <w:rPr>
          <w:rFonts w:ascii="Times New Roman" w:hAnsi="Times New Roman" w:cs="Times New Roman"/>
          <w:sz w:val="28"/>
          <w:szCs w:val="28"/>
        </w:rPr>
        <w:t>от 16 сентября 2010 года № 432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проведена экспертиза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внесенного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1C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192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92E">
        <w:rPr>
          <w:rFonts w:ascii="Times New Roman" w:hAnsi="Times New Roman" w:cs="Times New Roman"/>
          <w:sz w:val="28"/>
          <w:szCs w:val="28"/>
        </w:rPr>
        <w:t>января 2016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E192E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E6F" w:rsidRPr="004D5E6F">
        <w:rPr>
          <w:rFonts w:ascii="Times New Roman" w:hAnsi="Times New Roman" w:cs="Times New Roman"/>
          <w:sz w:val="28"/>
          <w:szCs w:val="28"/>
        </w:rPr>
        <w:t>«</w:t>
      </w:r>
      <w:r w:rsidR="00AE192E" w:rsidRPr="00AE192E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4D5E6F" w:rsidRPr="004D5E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C1E" w:rsidRPr="00B74C1E" w:rsidRDefault="00B74C1E" w:rsidP="00B74C1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В представленном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проекте не выявлены коррупционные факторы.</w:t>
      </w:r>
    </w:p>
    <w:p w:rsidR="006E329F" w:rsidRDefault="006E329F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40280"/>
    <w:rsid w:val="00224385"/>
    <w:rsid w:val="0023029A"/>
    <w:rsid w:val="00270600"/>
    <w:rsid w:val="004D5E6F"/>
    <w:rsid w:val="006111E0"/>
    <w:rsid w:val="006E329F"/>
    <w:rsid w:val="00727D5D"/>
    <w:rsid w:val="00767F6C"/>
    <w:rsid w:val="00824F26"/>
    <w:rsid w:val="0086082C"/>
    <w:rsid w:val="00963D9E"/>
    <w:rsid w:val="00971A28"/>
    <w:rsid w:val="00AE192E"/>
    <w:rsid w:val="00B74C1E"/>
    <w:rsid w:val="00B815B6"/>
    <w:rsid w:val="00BC6248"/>
    <w:rsid w:val="00C43832"/>
    <w:rsid w:val="00EF6046"/>
    <w:rsid w:val="00F2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11</cp:revision>
  <cp:lastPrinted>2015-06-03T08:51:00Z</cp:lastPrinted>
  <dcterms:created xsi:type="dcterms:W3CDTF">2015-06-02T13:18:00Z</dcterms:created>
  <dcterms:modified xsi:type="dcterms:W3CDTF">2016-02-01T07:31:00Z</dcterms:modified>
</cp:coreProperties>
</file>