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04B48" w:rsidRPr="00904B48">
        <w:rPr>
          <w:rFonts w:ascii="Times New Roman" w:hAnsi="Times New Roman" w:cs="Times New Roman"/>
          <w:b/>
          <w:sz w:val="28"/>
          <w:szCs w:val="28"/>
        </w:rPr>
        <w:t>О передаче  полномочий по осуществлению внешнего муниципал</w:t>
      </w:r>
      <w:r w:rsidR="00904B48">
        <w:rPr>
          <w:rFonts w:ascii="Times New Roman" w:hAnsi="Times New Roman" w:cs="Times New Roman"/>
          <w:b/>
          <w:sz w:val="28"/>
          <w:szCs w:val="28"/>
        </w:rPr>
        <w:t xml:space="preserve">ьного </w:t>
      </w:r>
      <w:bookmarkStart w:id="0" w:name="_GoBack"/>
      <w:bookmarkEnd w:id="0"/>
      <w:r w:rsidR="00904B48" w:rsidRPr="00904B48">
        <w:rPr>
          <w:rFonts w:ascii="Times New Roman" w:hAnsi="Times New Roman" w:cs="Times New Roman"/>
          <w:b/>
          <w:sz w:val="28"/>
          <w:szCs w:val="28"/>
        </w:rPr>
        <w:t>финансового контроля бюджета Махошевского сельского поселения  Мостовского района Контрольно-счетной палате муниципального образования Мостовский район на 2018 год</w:t>
      </w:r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2016-07-26T13:01:00Z</cp:lastPrinted>
  <dcterms:created xsi:type="dcterms:W3CDTF">2015-06-03T04:19:00Z</dcterms:created>
  <dcterms:modified xsi:type="dcterms:W3CDTF">2017-12-27T07:16:00Z</dcterms:modified>
</cp:coreProperties>
</file>