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FE6618" w:rsidRPr="00FE6618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="00FE6618" w:rsidRPr="00FE6618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FE6618" w:rsidRPr="00FE6618">
        <w:rPr>
          <w:rFonts w:ascii="Times New Roman" w:hAnsi="Times New Roman" w:cs="Times New Roman"/>
          <w:b/>
          <w:sz w:val="28"/>
          <w:szCs w:val="28"/>
        </w:rPr>
        <w:t xml:space="preserve"> силу  некоторых правовых актов администрации Махошевского сельского поселения Мостовского района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2016-09-28T07:49:00Z</cp:lastPrinted>
  <dcterms:created xsi:type="dcterms:W3CDTF">2015-06-03T05:33:00Z</dcterms:created>
  <dcterms:modified xsi:type="dcterms:W3CDTF">2017-01-31T10:38:00Z</dcterms:modified>
</cp:coreProperties>
</file>