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65758B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Костромская</w:t>
      </w:r>
      <w:bookmarkStart w:id="0" w:name="_GoBack"/>
      <w:bookmarkEnd w:id="0"/>
      <w:proofErr w:type="gramEnd"/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53AE2">
        <w:rPr>
          <w:rFonts w:ascii="Times New Roman" w:hAnsi="Times New Roman" w:cs="Times New Roman"/>
          <w:sz w:val="28"/>
          <w:szCs w:val="28"/>
        </w:rPr>
        <w:t xml:space="preserve">01 июня </w:t>
      </w:r>
      <w:r w:rsidR="00C07E78">
        <w:rPr>
          <w:rFonts w:ascii="Times New Roman" w:hAnsi="Times New Roman" w:cs="Times New Roman"/>
          <w:sz w:val="28"/>
          <w:szCs w:val="28"/>
        </w:rPr>
        <w:t>2015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7CA" w:rsidRDefault="005960BF" w:rsidP="005467CA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AE2">
        <w:rPr>
          <w:rFonts w:ascii="Times New Roman" w:hAnsi="Times New Roman" w:cs="Times New Roman"/>
          <w:sz w:val="28"/>
          <w:szCs w:val="28"/>
        </w:rPr>
        <w:t>Общи</w:t>
      </w:r>
      <w:r w:rsidR="005467CA" w:rsidRPr="00353AE2">
        <w:rPr>
          <w:rFonts w:ascii="Times New Roman" w:hAnsi="Times New Roman" w:cs="Times New Roman"/>
          <w:sz w:val="28"/>
          <w:szCs w:val="28"/>
        </w:rPr>
        <w:t>м</w:t>
      </w:r>
      <w:r w:rsidRPr="00353AE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353AE2">
        <w:rPr>
          <w:rFonts w:ascii="Times New Roman" w:hAnsi="Times New Roman" w:cs="Times New Roman"/>
          <w:sz w:val="28"/>
          <w:szCs w:val="28"/>
        </w:rPr>
        <w:t>ом</w:t>
      </w:r>
      <w:r w:rsidRPr="00353AE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353AE2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353AE2">
        <w:rPr>
          <w:rFonts w:ascii="Times New Roman" w:hAnsi="Times New Roman" w:cs="Times New Roman"/>
          <w:sz w:val="28"/>
          <w:szCs w:val="28"/>
        </w:rPr>
        <w:t xml:space="preserve">(уполномоченный орган) в соответствии со статьей 6 Федерального закона от </w:t>
      </w:r>
      <w:r w:rsidRPr="006E6D82">
        <w:rPr>
          <w:rFonts w:ascii="Times New Roman" w:hAnsi="Times New Roman" w:cs="Times New Roman"/>
          <w:sz w:val="28"/>
          <w:szCs w:val="28"/>
        </w:rPr>
        <w:t>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 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6E6D82">
        <w:rPr>
          <w:rFonts w:ascii="Times New Roman" w:hAnsi="Times New Roman" w:cs="Times New Roman"/>
          <w:sz w:val="28"/>
          <w:szCs w:val="28"/>
        </w:rPr>
        <w:t>губернатора</w:t>
      </w:r>
      <w:r w:rsidRPr="006E6D82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6E6D82">
        <w:rPr>
          <w:rFonts w:ascii="Times New Roman" w:hAnsi="Times New Roman" w:cs="Times New Roman"/>
          <w:sz w:val="28"/>
          <w:szCs w:val="28"/>
        </w:rPr>
        <w:t>Краснодарского</w:t>
      </w:r>
      <w:r w:rsidRPr="006E6D82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r w:rsidR="006E6D82" w:rsidRPr="006E6D82">
        <w:rPr>
          <w:rFonts w:ascii="Times New Roman" w:hAnsi="Times New Roman" w:cs="Times New Roman"/>
          <w:sz w:val="28"/>
          <w:szCs w:val="28"/>
        </w:rPr>
        <w:t xml:space="preserve"> 14 марта 2011 года «</w:t>
      </w:r>
      <w:r w:rsidR="006E6D82" w:rsidRP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экспертизе нормативных правовых актов и проектов нормативных правовых актов органов местного самоуправления Костромского сельского поселения Мостовского района на коррупционность</w:t>
      </w:r>
      <w:r w:rsid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546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Костромского сельского поселения </w:t>
      </w:r>
      <w:r w:rsid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Мостовского района 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марта 2015 года № 35 "Об утверждении порядка предотвращения и (или) урегулирования конфликта интересов для отдельных лиц, замещающих муниципальные должности</w:t>
      </w:r>
      <w:r w:rsid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внесенного</w:t>
      </w:r>
      <w:r w:rsidR="005467CA" w:rsidRPr="0054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</w:t>
      </w:r>
      <w:r w:rsidR="0054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Костромского сельского поселения</w:t>
      </w:r>
      <w:r w:rsidR="00353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467CA" w:rsidRPr="0054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6E6D82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6E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353AE2"/>
    <w:rsid w:val="005467CA"/>
    <w:rsid w:val="005960BF"/>
    <w:rsid w:val="0065758B"/>
    <w:rsid w:val="006E6D82"/>
    <w:rsid w:val="007254CE"/>
    <w:rsid w:val="00B6527A"/>
    <w:rsid w:val="00C0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5</cp:revision>
  <dcterms:created xsi:type="dcterms:W3CDTF">2015-06-01T13:43:00Z</dcterms:created>
  <dcterms:modified xsi:type="dcterms:W3CDTF">2015-06-03T11:03:00Z</dcterms:modified>
</cp:coreProperties>
</file>