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4B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B9774B" w:rsidRPr="00B9774B">
        <w:rPr>
          <w:rFonts w:ascii="Times New Roman" w:hAnsi="Times New Roman" w:cs="Times New Roman"/>
          <w:b/>
          <w:sz w:val="28"/>
          <w:szCs w:val="28"/>
        </w:rPr>
        <w:t>Об утверждении местных нормативов градостроительного проектирования Махошевского сельского поселения Мостовского района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B3EDA"/>
    <w:rsid w:val="001C55A8"/>
    <w:rsid w:val="00271F90"/>
    <w:rsid w:val="00340073"/>
    <w:rsid w:val="004A1F5B"/>
    <w:rsid w:val="004A56E2"/>
    <w:rsid w:val="005E74AE"/>
    <w:rsid w:val="00682CD7"/>
    <w:rsid w:val="009D6776"/>
    <w:rsid w:val="009E53A6"/>
    <w:rsid w:val="00A74A7B"/>
    <w:rsid w:val="00B9774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2015-06-03T04:19:00Z</dcterms:created>
  <dcterms:modified xsi:type="dcterms:W3CDTF">2015-11-05T11:01:00Z</dcterms:modified>
</cp:coreProperties>
</file>