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DC" w:rsidRPr="009A66DC" w:rsidRDefault="009A66DC" w:rsidP="00484F5A">
      <w:pPr>
        <w:spacing w:after="0" w:line="240" w:lineRule="auto"/>
        <w:ind w:left="5103"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9A66DC" w:rsidRPr="009A66DC" w:rsidRDefault="009A66DC" w:rsidP="00484F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84F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66DC">
        <w:rPr>
          <w:rFonts w:ascii="Times New Roman" w:eastAsia="Times New Roman" w:hAnsi="Times New Roman" w:cs="Times New Roman"/>
          <w:sz w:val="28"/>
          <w:szCs w:val="28"/>
        </w:rPr>
        <w:t>Положению о месячнике</w:t>
      </w:r>
    </w:p>
    <w:p w:rsidR="009A66DC" w:rsidRDefault="009A66DC" w:rsidP="00484F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 xml:space="preserve">«Безопасный труд» в  организациях </w:t>
      </w:r>
      <w:r w:rsidR="004871BD">
        <w:rPr>
          <w:rFonts w:ascii="Times New Roman" w:eastAsia="Times New Roman" w:hAnsi="Times New Roman" w:cs="Times New Roman"/>
          <w:sz w:val="28"/>
          <w:szCs w:val="28"/>
        </w:rPr>
        <w:t>строительной отрасли</w:t>
      </w:r>
    </w:p>
    <w:p w:rsidR="00E5196B" w:rsidRPr="009A66DC" w:rsidRDefault="00E5196B" w:rsidP="00484F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9A66DC" w:rsidRPr="009A66DC" w:rsidRDefault="009A66DC" w:rsidP="009A66D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66DC" w:rsidRPr="009A66DC" w:rsidRDefault="009A66DC" w:rsidP="009A66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>СВОДНАЯ ИНФОРМАЦИЯ</w:t>
      </w:r>
    </w:p>
    <w:p w:rsidR="009A66DC" w:rsidRPr="009A66DC" w:rsidRDefault="009A66DC" w:rsidP="009A66D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о состоянии условий и охраны труда в организациях  </w:t>
      </w:r>
      <w:r w:rsidR="004871BD">
        <w:rPr>
          <w:rFonts w:ascii="Times New Roman" w:eastAsia="Times New Roman" w:hAnsi="Times New Roman" w:cs="Times New Roman"/>
          <w:sz w:val="28"/>
          <w:szCs w:val="28"/>
        </w:rPr>
        <w:t>строительной отрасли</w:t>
      </w:r>
      <w:r w:rsidRPr="009A66DC">
        <w:rPr>
          <w:rFonts w:ascii="Times New Roman" w:eastAsia="Times New Roman" w:hAnsi="Times New Roman" w:cs="Times New Roman"/>
          <w:sz w:val="28"/>
          <w:szCs w:val="28"/>
        </w:rPr>
        <w:t>, принявших участие в Месячнике</w:t>
      </w:r>
    </w:p>
    <w:p w:rsidR="009A66DC" w:rsidRPr="009A66DC" w:rsidRDefault="009A66DC" w:rsidP="009A66D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6D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66DC">
        <w:rPr>
          <w:rFonts w:ascii="Times New Roman" w:eastAsia="Times New Roman" w:hAnsi="Times New Roman" w:cs="Times New Roman"/>
        </w:rPr>
        <w:t>(наименование муниципального образования)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7560"/>
        <w:gridCol w:w="1440"/>
      </w:tblGrid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 месяцев</w:t>
            </w:r>
          </w:p>
          <w:p w:rsidR="009A66DC" w:rsidRPr="009A66DC" w:rsidRDefault="009A66DC" w:rsidP="00E5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</w:t>
            </w:r>
            <w:r w:rsidR="004871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организаций, принявших участие в Месячнике, всего: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</w:t>
            </w:r>
            <w:r w:rsidR="00E519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процентах от  общего числа организаций   отрасли в муниципальном образовании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Среднесписочная численность работающих в организациях, принявших участие в Месячнике,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- из общей </w:t>
            </w:r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работающих в организациях занято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вредных и (или) опасных</w:t>
            </w:r>
            <w:r w:rsidR="00E519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 труда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всего чел.:   </w:t>
            </w:r>
          </w:p>
          <w:p w:rsidR="009A66DC" w:rsidRPr="009A66DC" w:rsidRDefault="009A66DC" w:rsidP="009A6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Общее число пострадавших при несчастных случаях с утратой трудоспособности на 1 рабочий день и более,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Общее число пострадавших при несчастных случаях со смертельным исходом,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Общее число человеко-дней нетрудоспособности пострадавших с утратой трудоспособности на 1 рабочий день и более,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фактического финансирования мероприятий по улучшению условий и охраны труда  в расчете на одного работающего (руб.)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(в процентах от общего числа организаций, принявших участие в Месячнике):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- приказа руководителя о проведении месячника «Безопасный труд»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системы управления охраной труда сертифицированной на соответствие требованиям стандартов (ГОСТ 12.0.230-2007,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OHSAS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18001-2007, др.</w:t>
            </w:r>
            <w:r w:rsidRPr="009A6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положения об организации работы по охране труда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комитета (комиссии) по охране труда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- уполномоченного (доверенного) лица по охране труда </w:t>
            </w:r>
          </w:p>
          <w:p w:rsidR="009A66DC" w:rsidRPr="009A66DC" w:rsidRDefault="009A66DC" w:rsidP="009A66DC">
            <w:pPr>
              <w:spacing w:after="0" w:line="240" w:lineRule="auto"/>
              <w:ind w:left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кабинета, уголка по охране труда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- организаций с численностью работающих более 50 чел., где отсутствует служба (специалист) по охране труда (в процентах от общего числа организаций, принявших участие в Месячнике с численностью работающих более 50 чел.)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организаций с численностью работающих менее 50 чел., где нет:  </w:t>
            </w:r>
          </w:p>
          <w:p w:rsidR="009A66DC" w:rsidRPr="009A66DC" w:rsidRDefault="009A66DC" w:rsidP="009A66DC">
            <w:pPr>
              <w:spacing w:after="0" w:line="240" w:lineRule="auto"/>
              <w:ind w:firstLine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1) приказа о возложении обязанностей по охране  труда на специалиста организации (в процентах от общего числа организаций,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принявших  участие в Месячнике с численностью работающих менее 50 чел.)</w:t>
            </w:r>
          </w:p>
          <w:p w:rsidR="009A66DC" w:rsidRPr="009A66DC" w:rsidRDefault="009A66DC" w:rsidP="009A66DC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2) договора на оказание услуг по охране труда (в процентах от общего числа организаций, принявших участие в Месячнике с численностью работающих менее 50 чел.)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Удельный вес организаций, где разработаны и утверждены инструкции по охране труда на все виды работ и профессии (в процентах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Удельный вес организаций, где проводят все виды инструктажей по охране труда в установленные сроки (в процентах от общего числа организаций, принявших участие в Месячнике) 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раздела «Охрана труда» в коллективном договоре или соглашении по охране труда (в процентах 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в полном объеме раздела «Охрана труда» в коллективном договоре или соглашении по охране труда (в процентах 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Число организаций, где День охраны труда проводился: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регулярно (ежемесячно с численностью работающих более 50 человек или ежеквартально – менее 50 человек)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регулярно 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(назвать 1-2 организации)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Организации, где работники не </w:t>
            </w:r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обеспечены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СИЗ в полном объеме (в процентах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Организация, где работники не обеспечены санитарно-бытовыми помещениями и устройствами в полном объеме  (в процентах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Обучение по охране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труда: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- руководителей и специалистов (в процентах от общего числа руководителей и специалистов, подлежащих обучению)</w:t>
            </w:r>
          </w:p>
          <w:p w:rsidR="009A66DC" w:rsidRPr="009A66DC" w:rsidRDefault="009A66DC" w:rsidP="009A66DC">
            <w:pPr>
              <w:spacing w:after="0" w:line="240" w:lineRule="auto"/>
              <w:ind w:firstLine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рабочих, занятых во вредных и (или) опасных</w:t>
            </w:r>
            <w:r w:rsidR="00A85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условиях труда (в </w:t>
            </w:r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процентах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общего числа работающих во вредных и (или) опасных</w:t>
            </w:r>
            <w:r w:rsidR="00A85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 труда)</w:t>
            </w:r>
          </w:p>
          <w:p w:rsidR="009A66DC" w:rsidRPr="009A66DC" w:rsidRDefault="009A66DC" w:rsidP="009A66DC">
            <w:pPr>
              <w:spacing w:after="0" w:line="240" w:lineRule="auto"/>
              <w:ind w:lef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членов совместных комитетов (комиссий)  по охране труда (в процентах от общего числа членов совместных комитетов (комиссий) по охране труда)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рабочих мест специальной оценкой</w:t>
            </w:r>
            <w:r w:rsidR="00A85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условий труда (аттестацией рабочих  мест по условиям труда)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текущий период (в процентах от общего числа  рабочих мест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Удельный вес работающих охваченных периодическими медосмотрами, занятых на работах с вредными и (или) опасными условиями труда (в процентах от общего числа работающих, подлежащих осмотрам)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Удельный вес организаций: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-соблюдающих сроки проведения технического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освидетельствования оборудования и механизмов с записями </w:t>
            </w:r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A66DC" w:rsidRPr="009A66DC" w:rsidTr="002D46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журналах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(в процентах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не имеющих нарушений по </w:t>
            </w:r>
            <w:proofErr w:type="spell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электробезопасности</w:t>
            </w:r>
            <w:proofErr w:type="spell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(в процентах от общего числа организаций)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выявленных рабочей группой (комиссией) в ходе Месячника недостатков по охране труда</w:t>
            </w:r>
          </w:p>
          <w:p w:rsidR="009A66DC" w:rsidRPr="009A66DC" w:rsidRDefault="009A66DC" w:rsidP="009A66DC">
            <w:pPr>
              <w:tabs>
                <w:tab w:val="left" w:pos="9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устраненных в ходе Месячника выявленных недостатков.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Удельный вес организаций, предоставляющих отчетность о состоянии условий и охраны труда в организации в ГКУ КК «ЦЗН» в соответствии с постановлением главы администрации (губернатора) Краснодарского края от 21.12.2012 № 1591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редакции постановления от 29 сентября 2014 года № 1038)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(в процентах от общего числа организаций, принявших участие в Месячнике)</w:t>
            </w:r>
          </w:p>
          <w:p w:rsidR="009A66DC" w:rsidRPr="009A66DC" w:rsidRDefault="009A66DC" w:rsidP="009A66DC">
            <w:pPr>
              <w:tabs>
                <w:tab w:val="left" w:pos="9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66DC" w:rsidRPr="009A66DC" w:rsidRDefault="009A66DC" w:rsidP="009A66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>Руководитель группы</w:t>
      </w:r>
    </w:p>
    <w:p w:rsidR="009A66DC" w:rsidRPr="009A66DC" w:rsidRDefault="009A66DC" w:rsidP="009A66DC">
      <w:pPr>
        <w:tabs>
          <w:tab w:val="left" w:pos="9639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>(председатель комиссии)</w:t>
      </w:r>
      <w:r w:rsidRPr="009A66DC">
        <w:rPr>
          <w:rFonts w:ascii="Times New Roman" w:eastAsia="Times New Roman" w:hAnsi="Times New Roman" w:cs="Times New Roman"/>
          <w:sz w:val="24"/>
          <w:szCs w:val="24"/>
        </w:rPr>
        <w:t xml:space="preserve">                __________________         </w:t>
      </w:r>
      <w:r w:rsidR="006B303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9A66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606" w:rsidRPr="00B36606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9A66DC" w:rsidRPr="009A66DC" w:rsidRDefault="009A66DC" w:rsidP="009A66DC">
      <w:pPr>
        <w:tabs>
          <w:tab w:val="center" w:pos="4819"/>
          <w:tab w:val="left" w:pos="70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6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</w:t>
      </w:r>
      <w:r w:rsidR="0068017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9A66DC">
        <w:rPr>
          <w:rFonts w:ascii="Times New Roman" w:eastAsia="Times New Roman" w:hAnsi="Times New Roman" w:cs="Times New Roman"/>
          <w:sz w:val="24"/>
          <w:szCs w:val="24"/>
        </w:rPr>
        <w:t xml:space="preserve"> (подпись)      </w:t>
      </w:r>
      <w:r w:rsidR="0068017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9A66DC">
        <w:rPr>
          <w:rFonts w:ascii="Times New Roman" w:eastAsia="Times New Roman" w:hAnsi="Times New Roman" w:cs="Times New Roman"/>
          <w:sz w:val="24"/>
          <w:szCs w:val="24"/>
        </w:rPr>
        <w:t xml:space="preserve">   (Ф.И.О)</w:t>
      </w:r>
    </w:p>
    <w:p w:rsidR="009A66DC" w:rsidRPr="009A66DC" w:rsidRDefault="009A66DC" w:rsidP="009A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606" w:rsidRPr="009A66DC" w:rsidRDefault="00B36606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66DC" w:rsidRPr="009A66DC" w:rsidRDefault="009A66DC" w:rsidP="009A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6DC" w:rsidRPr="00B36606" w:rsidRDefault="00B36606" w:rsidP="00B36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60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B3660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36606" w:rsidRPr="00B36606" w:rsidRDefault="00B36606" w:rsidP="00B36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606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B36606">
        <w:rPr>
          <w:rFonts w:ascii="Times New Roman" w:hAnsi="Times New Roman" w:cs="Times New Roman"/>
          <w:sz w:val="28"/>
          <w:szCs w:val="28"/>
        </w:rPr>
        <w:tab/>
      </w:r>
      <w:r w:rsidRPr="00B36606">
        <w:rPr>
          <w:rFonts w:ascii="Times New Roman" w:hAnsi="Times New Roman" w:cs="Times New Roman"/>
          <w:sz w:val="28"/>
          <w:szCs w:val="28"/>
        </w:rPr>
        <w:tab/>
      </w:r>
      <w:r w:rsidRPr="00B36606">
        <w:rPr>
          <w:rFonts w:ascii="Times New Roman" w:hAnsi="Times New Roman" w:cs="Times New Roman"/>
          <w:sz w:val="28"/>
          <w:szCs w:val="28"/>
        </w:rPr>
        <w:tab/>
      </w:r>
      <w:r w:rsidRPr="00B36606">
        <w:rPr>
          <w:rFonts w:ascii="Times New Roman" w:hAnsi="Times New Roman" w:cs="Times New Roman"/>
          <w:sz w:val="28"/>
          <w:szCs w:val="28"/>
        </w:rPr>
        <w:tab/>
      </w:r>
      <w:r w:rsidRPr="00B36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6606">
        <w:rPr>
          <w:rFonts w:ascii="Times New Roman" w:hAnsi="Times New Roman" w:cs="Times New Roman"/>
          <w:sz w:val="28"/>
          <w:szCs w:val="28"/>
        </w:rPr>
        <w:t>М.А.Барсовкина</w:t>
      </w:r>
    </w:p>
    <w:sectPr w:rsidR="00B36606" w:rsidRPr="00B36606" w:rsidSect="009A79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892" w:rsidRDefault="00642892" w:rsidP="00F81DC4">
      <w:pPr>
        <w:spacing w:after="0" w:line="240" w:lineRule="auto"/>
      </w:pPr>
      <w:r>
        <w:separator/>
      </w:r>
    </w:p>
  </w:endnote>
  <w:endnote w:type="continuationSeparator" w:id="0">
    <w:p w:rsidR="00642892" w:rsidRDefault="00642892" w:rsidP="00F8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892" w:rsidRDefault="00642892" w:rsidP="00F81DC4">
      <w:pPr>
        <w:spacing w:after="0" w:line="240" w:lineRule="auto"/>
      </w:pPr>
      <w:r>
        <w:separator/>
      </w:r>
    </w:p>
  </w:footnote>
  <w:footnote w:type="continuationSeparator" w:id="0">
    <w:p w:rsidR="00642892" w:rsidRDefault="00642892" w:rsidP="00F8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1159"/>
      <w:docPartObj>
        <w:docPartGallery w:val="Page Numbers (Top of Page)"/>
        <w:docPartUnique/>
      </w:docPartObj>
    </w:sdtPr>
    <w:sdtContent>
      <w:p w:rsidR="00F81DC4" w:rsidRDefault="00F81DC4">
        <w:pPr>
          <w:pStyle w:val="a7"/>
          <w:jc w:val="center"/>
        </w:pPr>
        <w:fldSimple w:instr=" PAGE   \* MERGEFORMAT ">
          <w:r w:rsidR="00E5196B">
            <w:rPr>
              <w:noProof/>
            </w:rPr>
            <w:t>2</w:t>
          </w:r>
        </w:fldSimple>
      </w:p>
    </w:sdtContent>
  </w:sdt>
  <w:p w:rsidR="00F81DC4" w:rsidRDefault="00F81DC4" w:rsidP="00F81DC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753C"/>
    <w:rsid w:val="00043D4A"/>
    <w:rsid w:val="001451AE"/>
    <w:rsid w:val="00183733"/>
    <w:rsid w:val="001E361F"/>
    <w:rsid w:val="0030661C"/>
    <w:rsid w:val="0033067B"/>
    <w:rsid w:val="00370047"/>
    <w:rsid w:val="003922D6"/>
    <w:rsid w:val="0041118B"/>
    <w:rsid w:val="00455A24"/>
    <w:rsid w:val="00484F5A"/>
    <w:rsid w:val="004871BD"/>
    <w:rsid w:val="004963A2"/>
    <w:rsid w:val="0052685A"/>
    <w:rsid w:val="005921AE"/>
    <w:rsid w:val="006031D8"/>
    <w:rsid w:val="00642892"/>
    <w:rsid w:val="00667899"/>
    <w:rsid w:val="00680171"/>
    <w:rsid w:val="006A1D76"/>
    <w:rsid w:val="006B3038"/>
    <w:rsid w:val="006D74E2"/>
    <w:rsid w:val="007947E9"/>
    <w:rsid w:val="0080565C"/>
    <w:rsid w:val="008A42F0"/>
    <w:rsid w:val="008F542E"/>
    <w:rsid w:val="00913676"/>
    <w:rsid w:val="00986CE6"/>
    <w:rsid w:val="009902AE"/>
    <w:rsid w:val="009A66DC"/>
    <w:rsid w:val="009A792A"/>
    <w:rsid w:val="00A85038"/>
    <w:rsid w:val="00AA2638"/>
    <w:rsid w:val="00B36606"/>
    <w:rsid w:val="00C216F6"/>
    <w:rsid w:val="00C34D3E"/>
    <w:rsid w:val="00C51AD2"/>
    <w:rsid w:val="00C7467E"/>
    <w:rsid w:val="00CE3DBE"/>
    <w:rsid w:val="00CF58A7"/>
    <w:rsid w:val="00E26DF9"/>
    <w:rsid w:val="00E340C3"/>
    <w:rsid w:val="00E5196B"/>
    <w:rsid w:val="00E61767"/>
    <w:rsid w:val="00ED0596"/>
    <w:rsid w:val="00EE4169"/>
    <w:rsid w:val="00F4158C"/>
    <w:rsid w:val="00F56CDF"/>
    <w:rsid w:val="00F81DC4"/>
    <w:rsid w:val="00F9753C"/>
    <w:rsid w:val="00F97C6B"/>
    <w:rsid w:val="00FA77D0"/>
    <w:rsid w:val="00FE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3066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0661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0661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0661C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F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1DC4"/>
  </w:style>
  <w:style w:type="paragraph" w:styleId="a9">
    <w:name w:val="footer"/>
    <w:basedOn w:val="a"/>
    <w:link w:val="aa"/>
    <w:uiPriority w:val="99"/>
    <w:semiHidden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1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B3F5F-07D7-4AC3-B8C7-D4F14A06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3</cp:revision>
  <cp:lastPrinted>2016-09-14T11:32:00Z</cp:lastPrinted>
  <dcterms:created xsi:type="dcterms:W3CDTF">2016-09-15T08:38:00Z</dcterms:created>
  <dcterms:modified xsi:type="dcterms:W3CDTF">2016-09-15T08:41:00Z</dcterms:modified>
</cp:coreProperties>
</file>