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E99" w:rsidRPr="003C2E99" w:rsidRDefault="003C2E99" w:rsidP="003C2E99">
      <w:pPr>
        <w:spacing w:after="0" w:line="240" w:lineRule="auto"/>
        <w:ind w:firstLine="698"/>
        <w:jc w:val="right"/>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Приложение N 1</w:t>
      </w:r>
    </w:p>
    <w:p w:rsidR="003C2E99" w:rsidRPr="003C2E99" w:rsidRDefault="003C2E99" w:rsidP="003C2E99">
      <w:pPr>
        <w:spacing w:after="0" w:line="240" w:lineRule="auto"/>
        <w:ind w:firstLine="698"/>
        <w:jc w:val="right"/>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 xml:space="preserve">к </w:t>
      </w:r>
      <w:hyperlink w:anchor="sub_2" w:history="1">
        <w:r w:rsidRPr="003C2E99">
          <w:rPr>
            <w:rStyle w:val="a4"/>
            <w:rFonts w:ascii="Times New Roman" w:hAnsi="Times New Roman"/>
            <w:bCs/>
            <w:color w:val="000000" w:themeColor="text1"/>
            <w:sz w:val="28"/>
            <w:szCs w:val="28"/>
          </w:rPr>
          <w:t>Порядку</w:t>
        </w:r>
      </w:hyperlink>
      <w:r w:rsidRPr="003C2E99">
        <w:rPr>
          <w:rStyle w:val="a3"/>
          <w:rFonts w:ascii="Times New Roman" w:hAnsi="Times New Roman" w:cs="Times New Roman"/>
          <w:b w:val="0"/>
          <w:bCs/>
          <w:color w:val="000000" w:themeColor="text1"/>
          <w:sz w:val="28"/>
          <w:szCs w:val="28"/>
        </w:rPr>
        <w:t xml:space="preserve"> разработки, утверждения</w:t>
      </w:r>
    </w:p>
    <w:p w:rsidR="003C2E99" w:rsidRPr="003C2E99" w:rsidRDefault="003C2E99" w:rsidP="003C2E99">
      <w:pPr>
        <w:spacing w:after="0" w:line="240" w:lineRule="auto"/>
        <w:ind w:firstLine="698"/>
        <w:jc w:val="right"/>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и реализации ведомственных целевых</w:t>
      </w:r>
    </w:p>
    <w:p w:rsidR="003C2E99" w:rsidRPr="003C2E99" w:rsidRDefault="003C2E99" w:rsidP="003C2E99">
      <w:pPr>
        <w:spacing w:after="0" w:line="240" w:lineRule="auto"/>
        <w:ind w:firstLine="698"/>
        <w:jc w:val="right"/>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программ в Мостовском районе</w:t>
      </w:r>
    </w:p>
    <w:p w:rsid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ED0D51" w:rsidRDefault="00ED0D51" w:rsidP="00ED0D51">
      <w:pPr>
        <w:pStyle w:val="a5"/>
        <w:jc w:val="center"/>
        <w:rPr>
          <w:rStyle w:val="a3"/>
          <w:rFonts w:ascii="Times New Roman" w:hAnsi="Times New Roman" w:cs="Times New Roman"/>
          <w:b w:val="0"/>
          <w:bCs/>
          <w:color w:val="000000" w:themeColor="text1"/>
          <w:sz w:val="28"/>
          <w:szCs w:val="28"/>
        </w:rPr>
      </w:pPr>
      <w:r>
        <w:rPr>
          <w:rStyle w:val="a3"/>
          <w:rFonts w:ascii="Times New Roman" w:hAnsi="Times New Roman" w:cs="Times New Roman"/>
          <w:b w:val="0"/>
          <w:bCs/>
          <w:color w:val="000000" w:themeColor="text1"/>
          <w:sz w:val="28"/>
          <w:szCs w:val="28"/>
        </w:rPr>
        <w:t>МАКЕТ</w:t>
      </w:r>
    </w:p>
    <w:p w:rsidR="003C2E99" w:rsidRPr="003C2E99" w:rsidRDefault="003C2E99" w:rsidP="00ED0D51">
      <w:pPr>
        <w:pStyle w:val="a5"/>
        <w:jc w:val="center"/>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ведомственной целевой программы</w:t>
      </w:r>
    </w:p>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ED0D51">
      <w:pPr>
        <w:pStyle w:val="a5"/>
        <w:jc w:val="both"/>
        <w:rPr>
          <w:rFonts w:ascii="Times New Roman" w:hAnsi="Times New Roman" w:cs="Times New Roman"/>
          <w:color w:val="000000" w:themeColor="text1"/>
          <w:sz w:val="28"/>
          <w:szCs w:val="28"/>
        </w:rPr>
      </w:pPr>
      <w:bookmarkStart w:id="0" w:name="sub_21001"/>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1. Паспорт ведомственной целевой программы</w:t>
      </w:r>
      <w:bookmarkEnd w:id="0"/>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1. Наименование   ведомственной   целевой    программы     (далее  также  - программа).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2. Основание для разработки программы.</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данном    пункте   необходимо   представить  ссылку   на    нормативный</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правовой     акт,    являющийся    основанием    для    разработки    программы</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(наименование, номер и дата).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3. Наименование  </w:t>
      </w:r>
      <w:hyperlink w:anchor="sub_1201" w:history="1">
        <w:r w:rsidRPr="003C2E99">
          <w:rPr>
            <w:rStyle w:val="a4"/>
            <w:rFonts w:ascii="Times New Roman" w:hAnsi="Times New Roman"/>
            <w:color w:val="000000" w:themeColor="text1"/>
            <w:sz w:val="28"/>
            <w:szCs w:val="28"/>
          </w:rPr>
          <w:t>субъекта  бюджетного планирования</w:t>
        </w:r>
      </w:hyperlink>
      <w:r w:rsidRPr="003C2E99">
        <w:rPr>
          <w:rFonts w:ascii="Times New Roman" w:hAnsi="Times New Roman" w:cs="Times New Roman"/>
          <w:color w:val="000000" w:themeColor="text1"/>
          <w:sz w:val="28"/>
          <w:szCs w:val="28"/>
        </w:rPr>
        <w:t>, подведомственного им распорядителя бюджетных средств.</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Программа  может   быть  подготовлена   и  реализована   только    одним </w:t>
      </w:r>
      <w:hyperlink w:anchor="sub_1201" w:history="1">
        <w:r w:rsidRPr="003C2E99">
          <w:rPr>
            <w:rStyle w:val="a4"/>
            <w:rFonts w:ascii="Times New Roman" w:hAnsi="Times New Roman"/>
            <w:color w:val="000000" w:themeColor="text1"/>
            <w:sz w:val="28"/>
            <w:szCs w:val="28"/>
          </w:rPr>
          <w:t>субъектом  бюджетного планирования</w:t>
        </w:r>
      </w:hyperlink>
      <w:r w:rsidRPr="003C2E99">
        <w:rPr>
          <w:rFonts w:ascii="Times New Roman" w:hAnsi="Times New Roman" w:cs="Times New Roman"/>
          <w:color w:val="000000" w:themeColor="text1"/>
          <w:sz w:val="28"/>
          <w:szCs w:val="28"/>
        </w:rPr>
        <w:t>, подведомственного им распорядителем бюджетных средств.</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4. Цель и задачи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данный  пункт,   включаются  формулировки  цели  и  задач программы. Программа  имеет  одну  цель,  достижению  которой  способствует  решение нескольких (от двух до пяти) конкретных задач.</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5. Сроки и этапы реализации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Сроки реализации программы не могут превышать трех лет.</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При необходимости сроки реализации программы могут быть разделены на этапы,  по  окончании  которых будут достигаться промежуточные результаты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6. Объемы и источники финансирования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Объемы финансирования (в  тыс.  рублей)    должны  быть  представлены  с разбивкой по источникам финансирования и по годам.</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случае,   если   часть    мероприятий    программы    планируется    к финансированию из бюджета принимаемых обязательств, объемы финансирования приводятся в двух  вариантах  (инерционный  вариант  -  за  счет  бюджета действующих  обязательств  и вариант полной реализации - с учетом средств из бюджета принимаемых обязательств).</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Данные по  объемам  финансирования представляются в приведенной ниже табличной форме.  В прочих расходах могут отражаться любые виды расходов, кроме   капитальных   вложений  и  расходов  на  научно-исследовательские опытно-конструкторские работы (далее - НИОКР).</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Включение в программу иных источников финансирования помимо  средств  бюджета муниципального образования Мостовский район возможно только при документальном их подтверждении  (подписанные соглашения,  </w:t>
      </w:r>
      <w:r w:rsidRPr="003C2E99">
        <w:rPr>
          <w:rFonts w:ascii="Times New Roman" w:hAnsi="Times New Roman" w:cs="Times New Roman"/>
          <w:color w:val="000000" w:themeColor="text1"/>
          <w:sz w:val="28"/>
          <w:szCs w:val="28"/>
        </w:rPr>
        <w:lastRenderedPageBreak/>
        <w:t>договоры,  гарантийные  письма,  утвержденные  федеральные и муниципальные целевые программы).</w:t>
      </w:r>
    </w:p>
    <w:p w:rsidR="003C2E99" w:rsidRPr="003C2E99" w:rsidRDefault="003C2E99" w:rsidP="003C2E99">
      <w:pPr>
        <w:pStyle w:val="a5"/>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1"/>
        <w:gridCol w:w="999"/>
        <w:gridCol w:w="1494"/>
        <w:gridCol w:w="1089"/>
        <w:gridCol w:w="1494"/>
        <w:gridCol w:w="1072"/>
        <w:gridCol w:w="1494"/>
      </w:tblGrid>
      <w:tr w:rsidR="003C2E99" w:rsidRPr="003C2E99" w:rsidTr="003750D6">
        <w:tc>
          <w:tcPr>
            <w:tcW w:w="2092" w:type="dxa"/>
            <w:vMerge w:val="restart"/>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Источники</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финансирования</w:t>
            </w:r>
          </w:p>
        </w:tc>
        <w:tc>
          <w:tcPr>
            <w:tcW w:w="2498" w:type="dxa"/>
            <w:gridSpan w:val="2"/>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1-й год реализации программы</w:t>
            </w:r>
          </w:p>
        </w:tc>
        <w:tc>
          <w:tcPr>
            <w:tcW w:w="2648" w:type="dxa"/>
            <w:gridSpan w:val="2"/>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2-й год реализации программы</w:t>
            </w:r>
          </w:p>
        </w:tc>
        <w:tc>
          <w:tcPr>
            <w:tcW w:w="2615" w:type="dxa"/>
            <w:gridSpan w:val="2"/>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3-й год реализации программы</w:t>
            </w:r>
          </w:p>
        </w:tc>
      </w:tr>
      <w:tr w:rsidR="003C2E99" w:rsidRPr="003C2E99" w:rsidTr="003750D6">
        <w:tc>
          <w:tcPr>
            <w:tcW w:w="2092" w:type="dxa"/>
            <w:vMerge/>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БДО+БПО</w:t>
            </w: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БДО+БПО</w:t>
            </w: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БДО+БПО</w:t>
            </w: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Краевой бюджет, в т.ч.</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Капитальные вложения</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НИОКР</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расходы</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Федеральный бюджет, в т.ч.</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Капитальные вложения</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НИОКР</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расходы</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Местный бюджет, в т.ч.</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Капитальные вложения</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НИОКР</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расходы</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источники, в т.ч:</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Капитальные вложения</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НИОКР</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расходы</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Итого, в т.ч.</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Капитальные вложения</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НИОКР</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2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Прочие расходы</w:t>
            </w:r>
          </w:p>
        </w:tc>
        <w:tc>
          <w:tcPr>
            <w:tcW w:w="110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9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3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0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bl>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ind w:firstLine="709"/>
        <w:rPr>
          <w:rFonts w:ascii="Times New Roman" w:hAnsi="Times New Roman" w:cs="Times New Roman"/>
          <w:color w:val="000000" w:themeColor="text1"/>
          <w:sz w:val="28"/>
          <w:szCs w:val="28"/>
        </w:rPr>
      </w:pPr>
      <w:bookmarkStart w:id="1" w:name="sub_1000"/>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w:t>
      </w:r>
      <w:r w:rsidRPr="003C2E99">
        <w:rPr>
          <w:rFonts w:ascii="Times New Roman" w:hAnsi="Times New Roman" w:cs="Times New Roman"/>
          <w:color w:val="000000" w:themeColor="text1"/>
          <w:sz w:val="28"/>
          <w:szCs w:val="28"/>
        </w:rPr>
        <w:t>) БДО   -   при  условии  финансирования  из  бюджета  действующих</w:t>
      </w:r>
    </w:p>
    <w:bookmarkEnd w:id="1"/>
    <w:p w:rsidR="003C2E99" w:rsidRPr="003C2E99" w:rsidRDefault="003C2E99" w:rsidP="003C2E99">
      <w:pPr>
        <w:pStyle w:val="a5"/>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обязательств.</w:t>
      </w:r>
    </w:p>
    <w:p w:rsidR="003C2E99" w:rsidRPr="003C2E99" w:rsidRDefault="003C2E99" w:rsidP="003C2E99">
      <w:pPr>
        <w:pStyle w:val="a5"/>
        <w:ind w:firstLine="709"/>
        <w:rPr>
          <w:rFonts w:ascii="Times New Roman" w:hAnsi="Times New Roman" w:cs="Times New Roman"/>
          <w:color w:val="000000" w:themeColor="text1"/>
          <w:sz w:val="28"/>
          <w:szCs w:val="28"/>
        </w:rPr>
      </w:pPr>
      <w:bookmarkStart w:id="2" w:name="sub_2000"/>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w:t>
      </w:r>
      <w:r w:rsidRPr="003C2E99">
        <w:rPr>
          <w:rFonts w:ascii="Times New Roman" w:hAnsi="Times New Roman" w:cs="Times New Roman"/>
          <w:color w:val="000000" w:themeColor="text1"/>
          <w:sz w:val="28"/>
          <w:szCs w:val="28"/>
        </w:rPr>
        <w:t>) БДО  +  БПО  -  при  условии  финансирования  с  учетом бюджета</w:t>
      </w:r>
    </w:p>
    <w:bookmarkEnd w:id="2"/>
    <w:p w:rsidR="003C2E99" w:rsidRPr="003C2E99" w:rsidRDefault="003C2E99" w:rsidP="003C2E99">
      <w:pPr>
        <w:pStyle w:val="a5"/>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действующих и принимаемых обязательств.</w:t>
      </w:r>
    </w:p>
    <w:p w:rsidR="003C2E99" w:rsidRPr="003C2E99" w:rsidRDefault="003C2E99" w:rsidP="003C2E99">
      <w:pPr>
        <w:pStyle w:val="a5"/>
        <w:ind w:firstLine="709"/>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7. Индикаторы целей программы.</w:t>
      </w:r>
    </w:p>
    <w:p w:rsidR="003C2E99" w:rsidRPr="003C2E99" w:rsidRDefault="003C2E99" w:rsidP="003C2E99">
      <w:pPr>
        <w:pStyle w:val="a5"/>
        <w:ind w:firstLine="709"/>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данный  пункт включаются индикаторы целей программы,  их  </w:t>
      </w:r>
      <w:r w:rsidRPr="003C2E99">
        <w:rPr>
          <w:rFonts w:ascii="Times New Roman" w:hAnsi="Times New Roman" w:cs="Times New Roman"/>
          <w:color w:val="000000" w:themeColor="text1"/>
          <w:sz w:val="28"/>
          <w:szCs w:val="28"/>
        </w:rPr>
        <w:lastRenderedPageBreak/>
        <w:t>значения  в отчетном   периоде и значения индикаторов целей программы по завершении ее реализации.</w:t>
      </w:r>
    </w:p>
    <w:p w:rsidR="003C2E99" w:rsidRPr="003C2E99" w:rsidRDefault="003C2E99" w:rsidP="003C2E99">
      <w:pPr>
        <w:pStyle w:val="a5"/>
        <w:ind w:firstLine="709"/>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Паспорт программы  оформляется  в  соответствии  с  данной табличной формой:</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jc w:val="center"/>
        <w:rPr>
          <w:rStyle w:val="a3"/>
          <w:rFonts w:ascii="Times New Roman" w:hAnsi="Times New Roman" w:cs="Times New Roman"/>
          <w:b w:val="0"/>
          <w:bCs/>
          <w:color w:val="000000" w:themeColor="text1"/>
          <w:sz w:val="28"/>
          <w:szCs w:val="28"/>
        </w:rPr>
      </w:pPr>
      <w:r w:rsidRPr="003C2E99">
        <w:rPr>
          <w:rStyle w:val="a3"/>
          <w:rFonts w:ascii="Times New Roman" w:hAnsi="Times New Roman" w:cs="Times New Roman"/>
          <w:b w:val="0"/>
          <w:bCs/>
          <w:color w:val="000000" w:themeColor="text1"/>
          <w:sz w:val="28"/>
          <w:szCs w:val="28"/>
        </w:rPr>
        <w:t>ПАСПОРТ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Наименование программы</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Основание для разработки программы</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Наименование субъекта бюджетного финансирования</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Цель и задачи программы</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Сроки и этапы реализации</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Объемы и источники финансирования программы</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Индикаторы целей программы</w:t>
            </w:r>
          </w:p>
        </w:tc>
        <w:tc>
          <w:tcPr>
            <w:tcW w:w="4927"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bl>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jc w:val="both"/>
        <w:rPr>
          <w:rFonts w:ascii="Times New Roman" w:hAnsi="Times New Roman" w:cs="Times New Roman"/>
          <w:color w:val="000000" w:themeColor="text1"/>
          <w:sz w:val="28"/>
          <w:szCs w:val="28"/>
        </w:rPr>
      </w:pPr>
      <w:bookmarkStart w:id="3" w:name="sub_21002"/>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2. Описание разделов ведомственной целевой программы</w:t>
      </w:r>
    </w:p>
    <w:bookmarkEnd w:id="3"/>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Ведомственная  целевая     программа    включает   5   разделов.  С   целью унификации   формата   программ  разделы   2,  4,  5   заполняются  в   форме приведенных ниже </w:t>
      </w:r>
      <w:hyperlink w:anchor="sub_212" w:history="1">
        <w:r w:rsidRPr="003C2E99">
          <w:rPr>
            <w:rStyle w:val="a4"/>
            <w:rFonts w:ascii="Times New Roman" w:hAnsi="Times New Roman"/>
            <w:color w:val="000000" w:themeColor="text1"/>
            <w:sz w:val="28"/>
            <w:szCs w:val="28"/>
          </w:rPr>
          <w:t>таблиц</w:t>
        </w:r>
      </w:hyperlink>
      <w:r w:rsidRPr="003C2E99">
        <w:rPr>
          <w:rFonts w:ascii="Times New Roman" w:hAnsi="Times New Roman" w:cs="Times New Roman"/>
          <w:color w:val="000000" w:themeColor="text1"/>
          <w:sz w:val="28"/>
          <w:szCs w:val="28"/>
        </w:rPr>
        <w:t>.</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При  необходимости   к  таблицам   прилагаются   текстовые  комментарии, поясняющие содержание табличных данных.</w:t>
      </w:r>
    </w:p>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3C2E99">
      <w:pPr>
        <w:pStyle w:val="a5"/>
        <w:jc w:val="both"/>
        <w:rPr>
          <w:rFonts w:ascii="Times New Roman" w:hAnsi="Times New Roman" w:cs="Times New Roman"/>
          <w:color w:val="000000" w:themeColor="text1"/>
          <w:sz w:val="28"/>
          <w:szCs w:val="28"/>
        </w:rPr>
      </w:pPr>
      <w:bookmarkStart w:id="4" w:name="sub_211"/>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Раздел 1. Характеристика проблемы и цель программы</w:t>
      </w:r>
    </w:p>
    <w:bookmarkEnd w:id="4"/>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Характеристика  проблемы,  на  решение  которой  направлена программа должна содержать:</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1) перечень проблем, на  решение которых направлена  данная программа. При  формулировании  проблем  целесообразно  использовать  количественные показатели, свидетельствующие о наличии данной проблемы;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2) анализ    причин   возникновения     указанной    проблемы,     а     также обоснование    решения    проблемы   на    ведомственном   уровне   (причины возникновения проблемы не должны носить межведомственный характер);</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3) сформулированную    цель    программы,    достижение   которой  будет способствовать решению выявленных проблем.</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Формулировка цели программы может содержать:</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 интегральное    количественное    значение    целевого    результата   и   его планируемую  динамику (увеличение или уменьшение до определенного уровня) или  качественную  характеристику  воздействия  реализации  программы  на объект регулирования (потребителей государственных услуг);</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 характеристику объекта регулирования,  изменение состояния  </w:t>
      </w:r>
      <w:r w:rsidRPr="003C2E99">
        <w:rPr>
          <w:rFonts w:ascii="Times New Roman" w:hAnsi="Times New Roman" w:cs="Times New Roman"/>
          <w:color w:val="000000" w:themeColor="text1"/>
          <w:sz w:val="28"/>
          <w:szCs w:val="28"/>
        </w:rPr>
        <w:lastRenderedPageBreak/>
        <w:t>которого является целью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-сроки достижения запланированного интегрального результата;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bookmarkStart w:id="5" w:name="sub_149"/>
      <w:r w:rsidRPr="003C2E99">
        <w:rPr>
          <w:rFonts w:ascii="Times New Roman" w:hAnsi="Times New Roman" w:cs="Times New Roman"/>
          <w:color w:val="000000" w:themeColor="text1"/>
          <w:sz w:val="28"/>
          <w:szCs w:val="28"/>
        </w:rPr>
        <w:t xml:space="preserve">     4) цель   (подцель)   социально-экономического развития </w:t>
      </w:r>
      <w:bookmarkEnd w:id="5"/>
      <w:r w:rsidRPr="003C2E99">
        <w:rPr>
          <w:rFonts w:ascii="Times New Roman" w:hAnsi="Times New Roman" w:cs="Times New Roman"/>
          <w:color w:val="000000" w:themeColor="text1"/>
          <w:sz w:val="28"/>
          <w:szCs w:val="28"/>
        </w:rPr>
        <w:t>Мостовского района, достижению которой способствует данная программа;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bookmarkStart w:id="6" w:name="sub_152"/>
      <w:r w:rsidRPr="003C2E99">
        <w:rPr>
          <w:rFonts w:ascii="Times New Roman" w:hAnsi="Times New Roman" w:cs="Times New Roman"/>
          <w:color w:val="000000" w:themeColor="text1"/>
          <w:sz w:val="28"/>
          <w:szCs w:val="28"/>
        </w:rPr>
        <w:t xml:space="preserve">     5) наименование       задачи      субъекта       бюджетного       планирования</w:t>
      </w:r>
      <w:bookmarkEnd w:id="6"/>
      <w:r w:rsidRPr="003C2E99">
        <w:rPr>
          <w:rFonts w:ascii="Times New Roman" w:hAnsi="Times New Roman" w:cs="Times New Roman"/>
          <w:color w:val="000000" w:themeColor="text1"/>
          <w:sz w:val="28"/>
          <w:szCs w:val="28"/>
        </w:rPr>
        <w:t xml:space="preserve"> (распорядителя   бюджетных   средств),   на   решение    которой  направлена программа.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bookmarkStart w:id="7" w:name="sub_153"/>
      <w:r w:rsidRPr="003C2E99">
        <w:rPr>
          <w:rFonts w:ascii="Times New Roman" w:hAnsi="Times New Roman" w:cs="Times New Roman"/>
          <w:color w:val="000000" w:themeColor="text1"/>
          <w:sz w:val="28"/>
          <w:szCs w:val="28"/>
        </w:rPr>
        <w:t xml:space="preserve">     Реализация программы может способствовать   достижению  только  одной</w:t>
      </w:r>
      <w:bookmarkEnd w:id="7"/>
      <w:r w:rsidRPr="003C2E99">
        <w:rPr>
          <w:rFonts w:ascii="Times New Roman" w:hAnsi="Times New Roman" w:cs="Times New Roman"/>
          <w:color w:val="000000" w:themeColor="text1"/>
          <w:sz w:val="28"/>
          <w:szCs w:val="28"/>
        </w:rPr>
        <w:t xml:space="preserve"> цели социально-экономического развития Мостовского района и решению одной задачи субъекта бюджетного планирования (распорядителя  бюджетных средств).</w:t>
      </w:r>
    </w:p>
    <w:p w:rsidR="003C2E99" w:rsidRPr="003C2E99" w:rsidRDefault="003C2E99" w:rsidP="003C2E99">
      <w:pPr>
        <w:spacing w:after="0" w:line="240" w:lineRule="auto"/>
        <w:jc w:val="both"/>
        <w:rPr>
          <w:rFonts w:ascii="Times New Roman" w:hAnsi="Times New Roman" w:cs="Times New Roman"/>
          <w:color w:val="000000" w:themeColor="text1"/>
          <w:sz w:val="28"/>
          <w:szCs w:val="28"/>
        </w:rPr>
      </w:pPr>
      <w:bookmarkStart w:id="8" w:name="sub_212"/>
    </w:p>
    <w:bookmarkEnd w:id="8"/>
    <w:p w:rsidR="003C2E99" w:rsidRPr="003C2E99" w:rsidRDefault="003C2E99" w:rsidP="003C2E99">
      <w:pPr>
        <w:spacing w:after="0" w:line="240" w:lineRule="auto"/>
        <w:jc w:val="both"/>
        <w:rPr>
          <w:rFonts w:ascii="Times New Roman" w:hAnsi="Times New Roman" w:cs="Times New Roman"/>
          <w:color w:val="000000" w:themeColor="text1"/>
          <w:sz w:val="28"/>
          <w:szCs w:val="28"/>
        </w:rPr>
        <w:sectPr w:rsidR="003C2E99" w:rsidRPr="003C2E99" w:rsidSect="00B3112C">
          <w:headerReference w:type="default" r:id="rId6"/>
          <w:pgSz w:w="11905" w:h="16837"/>
          <w:pgMar w:top="1134" w:right="567" w:bottom="1134" w:left="1701" w:header="720" w:footer="720" w:gutter="0"/>
          <w:cols w:space="720"/>
          <w:noEndnote/>
          <w:titlePg/>
          <w:docGrid w:linePitch="299"/>
        </w:sectPr>
      </w:pPr>
    </w:p>
    <w:p w:rsidR="003C2E99" w:rsidRPr="003C2E99" w:rsidRDefault="003C2E99" w:rsidP="003C2E99">
      <w:pPr>
        <w:pStyle w:val="a5"/>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lastRenderedPageBreak/>
        <w:t xml:space="preserve">          </w:t>
      </w:r>
      <w:r w:rsidRPr="003C2E99">
        <w:rPr>
          <w:rStyle w:val="a3"/>
          <w:rFonts w:ascii="Times New Roman" w:hAnsi="Times New Roman" w:cs="Times New Roman"/>
          <w:b w:val="0"/>
          <w:bCs/>
          <w:color w:val="000000" w:themeColor="text1"/>
          <w:sz w:val="28"/>
          <w:szCs w:val="28"/>
        </w:rPr>
        <w:t>Раздел 2. Перечень и описание программных мероприятий</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rPr>
          <w:rStyle w:val="a3"/>
          <w:rFonts w:ascii="Times New Roman" w:hAnsi="Times New Roman" w:cs="Times New Roman"/>
          <w:b w:val="0"/>
          <w:bCs/>
          <w:color w:val="000000" w:themeColor="text1"/>
          <w:sz w:val="28"/>
          <w:szCs w:val="28"/>
        </w:rPr>
      </w:pPr>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Таблица 1. Перечень и описание программных мероприятий</w:t>
      </w:r>
    </w:p>
    <w:p w:rsidR="003C2E99" w:rsidRPr="003C2E99" w:rsidRDefault="003C2E99" w:rsidP="003C2E99">
      <w:pPr>
        <w:spacing w:after="0" w:line="240" w:lineRule="auto"/>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2211"/>
        <w:gridCol w:w="1377"/>
        <w:gridCol w:w="1391"/>
        <w:gridCol w:w="1382"/>
        <w:gridCol w:w="988"/>
        <w:gridCol w:w="1104"/>
        <w:gridCol w:w="999"/>
        <w:gridCol w:w="999"/>
        <w:gridCol w:w="926"/>
        <w:gridCol w:w="926"/>
        <w:gridCol w:w="999"/>
        <w:gridCol w:w="999"/>
      </w:tblGrid>
      <w:tr w:rsidR="003C2E99" w:rsidRPr="003C2E99" w:rsidTr="003750D6">
        <w:tc>
          <w:tcPr>
            <w:tcW w:w="44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w:t>
            </w:r>
          </w:p>
        </w:tc>
        <w:tc>
          <w:tcPr>
            <w:tcW w:w="1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Наименование варианта финансирования</w:t>
            </w:r>
          </w:p>
        </w:tc>
        <w:tc>
          <w:tcPr>
            <w:tcW w:w="121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Наимено-вание меропри-ятий</w:t>
            </w:r>
          </w:p>
        </w:tc>
        <w:tc>
          <w:tcPr>
            <w:tcW w:w="12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Описание меропри-ятия</w:t>
            </w:r>
          </w:p>
        </w:tc>
        <w:tc>
          <w:tcPr>
            <w:tcW w:w="121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Источник финанси-рования</w:t>
            </w:r>
          </w:p>
        </w:tc>
        <w:tc>
          <w:tcPr>
            <w:tcW w:w="8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Срок реали-зации</w:t>
            </w:r>
          </w:p>
        </w:tc>
        <w:tc>
          <w:tcPr>
            <w:tcW w:w="4597" w:type="dxa"/>
            <w:gridSpan w:val="4"/>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Объем финансирования</w:t>
            </w:r>
          </w:p>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(тыс. руб.)</w:t>
            </w:r>
          </w:p>
        </w:tc>
        <w:tc>
          <w:tcPr>
            <w:tcW w:w="3276" w:type="dxa"/>
            <w:gridSpan w:val="3"/>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Результат реализации мероприятия по годам</w:t>
            </w:r>
          </w:p>
        </w:tc>
      </w:tr>
      <w:tr w:rsidR="003C2E99" w:rsidRPr="003C2E99" w:rsidTr="003750D6">
        <w:tc>
          <w:tcPr>
            <w:tcW w:w="44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Всего</w:t>
            </w: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20___</w:t>
            </w: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20___</w:t>
            </w: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w:t>
            </w: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w:t>
            </w: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20___</w:t>
            </w: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20___</w:t>
            </w:r>
          </w:p>
        </w:tc>
      </w:tr>
      <w:tr w:rsidR="003C2E99" w:rsidRPr="003C2E99" w:rsidTr="003750D6">
        <w:tc>
          <w:tcPr>
            <w:tcW w:w="445"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w:t>
            </w:r>
          </w:p>
        </w:tc>
        <w:tc>
          <w:tcPr>
            <w:tcW w:w="1926"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w:t>
            </w:r>
          </w:p>
        </w:tc>
        <w:tc>
          <w:tcPr>
            <w:tcW w:w="1212"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3</w:t>
            </w:r>
          </w:p>
        </w:tc>
        <w:tc>
          <w:tcPr>
            <w:tcW w:w="1223"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4</w:t>
            </w:r>
          </w:p>
        </w:tc>
        <w:tc>
          <w:tcPr>
            <w:tcW w:w="1215"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5</w:t>
            </w:r>
          </w:p>
        </w:tc>
        <w:tc>
          <w:tcPr>
            <w:tcW w:w="891"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6</w:t>
            </w:r>
          </w:p>
        </w:tc>
        <w:tc>
          <w:tcPr>
            <w:tcW w:w="1323"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7</w:t>
            </w:r>
          </w:p>
        </w:tc>
        <w:tc>
          <w:tcPr>
            <w:tcW w:w="1091"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8</w:t>
            </w:r>
          </w:p>
        </w:tc>
        <w:tc>
          <w:tcPr>
            <w:tcW w:w="1091"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9</w:t>
            </w:r>
          </w:p>
        </w:tc>
        <w:tc>
          <w:tcPr>
            <w:tcW w:w="1092"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10</w:t>
            </w:r>
          </w:p>
        </w:tc>
        <w:tc>
          <w:tcPr>
            <w:tcW w:w="1092"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11</w:t>
            </w:r>
          </w:p>
        </w:tc>
        <w:tc>
          <w:tcPr>
            <w:tcW w:w="1092"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12</w:t>
            </w:r>
          </w:p>
        </w:tc>
        <w:tc>
          <w:tcPr>
            <w:tcW w:w="1092"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13</w:t>
            </w:r>
          </w:p>
        </w:tc>
      </w:tr>
      <w:tr w:rsidR="003C2E99" w:rsidRPr="003C2E99" w:rsidTr="003750D6">
        <w:tc>
          <w:tcPr>
            <w:tcW w:w="44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w:t>
            </w:r>
          </w:p>
        </w:tc>
        <w:tc>
          <w:tcPr>
            <w:tcW w:w="1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Инерционный вариант (БДО)</w:t>
            </w:r>
          </w:p>
        </w:tc>
        <w:tc>
          <w:tcPr>
            <w:tcW w:w="121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4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w:t>
            </w:r>
          </w:p>
        </w:tc>
        <w:tc>
          <w:tcPr>
            <w:tcW w:w="1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Оптимальный вариант  (БДО+БПО)</w:t>
            </w:r>
          </w:p>
        </w:tc>
        <w:tc>
          <w:tcPr>
            <w:tcW w:w="121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44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92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215"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32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092"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bl>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spacing w:after="0" w:line="240" w:lineRule="auto"/>
        <w:rPr>
          <w:rFonts w:ascii="Times New Roman" w:hAnsi="Times New Roman" w:cs="Times New Roman"/>
          <w:color w:val="000000" w:themeColor="text1"/>
          <w:sz w:val="28"/>
          <w:szCs w:val="28"/>
        </w:rPr>
        <w:sectPr w:rsidR="003C2E99" w:rsidRPr="003C2E99" w:rsidSect="00E33EF3">
          <w:pgSz w:w="16837" w:h="11905" w:orient="landscape"/>
          <w:pgMar w:top="1134" w:right="567" w:bottom="1134" w:left="1701" w:header="720" w:footer="720" w:gutter="0"/>
          <w:cols w:space="720"/>
          <w:noEndnote/>
        </w:sect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lastRenderedPageBreak/>
        <w:t xml:space="preserve">     Мероприятия   программы   представляются  в   табличной  форме  в  двух вариантах:  при  финансировании  из  бюджета   действующих   обязательств (инерционный  вариант)  и  при  выделении дополнительных средств бюджета муниципального образования Мостовский район  из бюджета принимаемых обязательств (в случаях, если программа не может    быть    полностью    выполнена    в   рамках   бюджета   действующих обязательств).  При этом по каждому мероприятию  должно быть  представлено описание  мероприятия  и  сроки  его реализации.  Мероприятия должны быть сгруппированы по этапам реализации  программы,  выделенным  в  разделе  2</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программы.  Объем  финансирования  мероприятия указывается с разбивкой по</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годам реализации мероприятия.</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графе   "Результат   реализации   мероприятия   по  годам"  необходимо указать непосредственные  результаты  реализации  мероприятия  (например, количество   оборудованных   мест,   количество   сотрудников,    прошедших обучение,   и     прочее)  в   2   вариантах    (инерционном    и    при    наличии дополнительного  финансирования  из  бюджета  принимаемых обязательств) с учетом их динамики по годам реализации.</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Непосредственные  результаты реализации мероприятий программы в целом должны    обеспечивать     достижение     индикаторов     целей     программы, представленных в разделе 4 программы.</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Помимо  приведенной  выше  табличной   формы   необходимо   привести обоснования  расчетов  финансирования  мероприятий  в  описательной части данного раздела программы.</w:t>
      </w:r>
    </w:p>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3C2E99">
      <w:pPr>
        <w:pStyle w:val="a5"/>
        <w:jc w:val="both"/>
        <w:rPr>
          <w:rFonts w:ascii="Times New Roman" w:hAnsi="Times New Roman" w:cs="Times New Roman"/>
          <w:color w:val="000000" w:themeColor="text1"/>
          <w:sz w:val="28"/>
          <w:szCs w:val="28"/>
        </w:rPr>
      </w:pPr>
      <w:bookmarkStart w:id="9" w:name="sub_213"/>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Раздел 3. Управление программой и механизм ее реализации</w:t>
      </w:r>
    </w:p>
    <w:bookmarkEnd w:id="9"/>
    <w:p w:rsidR="003C2E99" w:rsidRPr="003C2E99" w:rsidRDefault="003C2E99" w:rsidP="003C2E99">
      <w:pPr>
        <w:spacing w:after="0" w:line="240" w:lineRule="auto"/>
        <w:jc w:val="both"/>
        <w:rPr>
          <w:rFonts w:ascii="Times New Roman" w:hAnsi="Times New Roman" w:cs="Times New Roman"/>
          <w:color w:val="000000" w:themeColor="text1"/>
          <w:sz w:val="28"/>
          <w:szCs w:val="28"/>
        </w:r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За   реализацию   программы   отвечает    разработавший    программу    и представивший  ее    на   утверждение   субъект    бюджетного    планирования (распорядитель    бюджетных    средств).     В  данном    разделе   указывается должностное  лицо,  ответственное  за  реализацию программы,  структурное подразделение    субъекта    бюджетного   планирования,    ответственное     за координацию   мероприятий   программы.  При  привлечении  для  реализации программы   софинансирования  из иных,  кроме бюджета муниципального образования Мостовский район, источников указываются  механизмы  координации  и  контроля  выполнения мероприятий, финансируемых  из   данных   источников.  Кроме  того,  в данном  разделе указывается  порядок  ведения  мониторинга  и  отчетности   о  реализации</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программы.</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rPr>
          <w:rFonts w:ascii="Times New Roman" w:hAnsi="Times New Roman" w:cs="Times New Roman"/>
          <w:color w:val="000000" w:themeColor="text1"/>
          <w:sz w:val="28"/>
          <w:szCs w:val="28"/>
        </w:rPr>
      </w:pPr>
      <w:bookmarkStart w:id="10" w:name="sub_214"/>
      <w:r w:rsidRPr="003C2E99">
        <w:rPr>
          <w:rFonts w:ascii="Times New Roman" w:hAnsi="Times New Roman" w:cs="Times New Roman"/>
          <w:color w:val="000000" w:themeColor="text1"/>
          <w:sz w:val="28"/>
          <w:szCs w:val="28"/>
        </w:rPr>
        <w:t xml:space="preserve">                  </w:t>
      </w:r>
    </w:p>
    <w:p w:rsidR="003C2E99" w:rsidRPr="003C2E99" w:rsidRDefault="003C2E99" w:rsidP="003C2E99">
      <w:pPr>
        <w:pStyle w:val="a5"/>
        <w:rPr>
          <w:rFonts w:ascii="Times New Roman" w:hAnsi="Times New Roman" w:cs="Times New Roman"/>
          <w:color w:val="000000" w:themeColor="text1"/>
          <w:sz w:val="28"/>
          <w:szCs w:val="28"/>
        </w:rPr>
      </w:pPr>
    </w:p>
    <w:p w:rsidR="003C2E99" w:rsidRPr="003C2E99" w:rsidRDefault="003C2E99" w:rsidP="003C2E99">
      <w:pPr>
        <w:pStyle w:val="a5"/>
        <w:rPr>
          <w:rFonts w:ascii="Times New Roman" w:hAnsi="Times New Roman" w:cs="Times New Roman"/>
          <w:color w:val="000000" w:themeColor="text1"/>
          <w:sz w:val="28"/>
          <w:szCs w:val="28"/>
        </w:rPr>
      </w:pPr>
    </w:p>
    <w:p w:rsidR="003C2E99" w:rsidRPr="003C2E99" w:rsidRDefault="003C2E99" w:rsidP="003C2E99">
      <w:pPr>
        <w:pStyle w:val="a5"/>
        <w:rPr>
          <w:rFonts w:ascii="Times New Roman" w:hAnsi="Times New Roman" w:cs="Times New Roman"/>
          <w:color w:val="000000" w:themeColor="text1"/>
          <w:sz w:val="28"/>
          <w:szCs w:val="28"/>
        </w:rPr>
      </w:pPr>
      <w:r w:rsidRPr="003C2E99">
        <w:rPr>
          <w:rStyle w:val="a3"/>
          <w:rFonts w:ascii="Times New Roman" w:hAnsi="Times New Roman" w:cs="Times New Roman"/>
          <w:b w:val="0"/>
          <w:bCs/>
          <w:color w:val="000000" w:themeColor="text1"/>
          <w:sz w:val="28"/>
          <w:szCs w:val="28"/>
        </w:rPr>
        <w:t>Раздел 4. Индикаторы целей программы</w:t>
      </w:r>
    </w:p>
    <w:p w:rsidR="003C2E99" w:rsidRPr="003C2E99" w:rsidRDefault="003C2E99" w:rsidP="003C2E99">
      <w:pPr>
        <w:pStyle w:val="a5"/>
        <w:rPr>
          <w:rFonts w:ascii="Times New Roman" w:hAnsi="Times New Roman" w:cs="Times New Roman"/>
          <w:color w:val="000000" w:themeColor="text1"/>
          <w:sz w:val="28"/>
          <w:szCs w:val="28"/>
        </w:rPr>
      </w:pPr>
      <w:bookmarkStart w:id="11" w:name="sub_2141"/>
      <w:bookmarkEnd w:id="10"/>
      <w:r w:rsidRPr="003C2E99">
        <w:rPr>
          <w:rFonts w:ascii="Times New Roman" w:hAnsi="Times New Roman" w:cs="Times New Roman"/>
          <w:color w:val="000000" w:themeColor="text1"/>
          <w:sz w:val="28"/>
          <w:szCs w:val="28"/>
        </w:rPr>
        <w:t xml:space="preserve">   </w:t>
      </w:r>
    </w:p>
    <w:p w:rsidR="003C2E99" w:rsidRPr="003C2E99" w:rsidRDefault="003C2E99" w:rsidP="003C2E99">
      <w:pPr>
        <w:pStyle w:val="a5"/>
        <w:rPr>
          <w:rStyle w:val="a3"/>
          <w:rFonts w:ascii="Times New Roman" w:hAnsi="Times New Roman" w:cs="Times New Roman"/>
          <w:b w:val="0"/>
          <w:bCs/>
          <w:color w:val="000000" w:themeColor="text1"/>
          <w:sz w:val="28"/>
          <w:szCs w:val="28"/>
        </w:rPr>
      </w:pPr>
      <w:r w:rsidRPr="003C2E99">
        <w:rPr>
          <w:rFonts w:ascii="Times New Roman" w:hAnsi="Times New Roman" w:cs="Times New Roman"/>
          <w:color w:val="000000" w:themeColor="text1"/>
          <w:sz w:val="28"/>
          <w:szCs w:val="28"/>
        </w:rPr>
        <w:lastRenderedPageBreak/>
        <w:t xml:space="preserve">    </w:t>
      </w:r>
      <w:r w:rsidRPr="003C2E99">
        <w:rPr>
          <w:rStyle w:val="a3"/>
          <w:rFonts w:ascii="Times New Roman" w:hAnsi="Times New Roman" w:cs="Times New Roman"/>
          <w:b w:val="0"/>
          <w:bCs/>
          <w:color w:val="000000" w:themeColor="text1"/>
          <w:sz w:val="28"/>
          <w:szCs w:val="28"/>
        </w:rPr>
        <w:t>Таблица 2. Индикаторы целей программы</w:t>
      </w:r>
    </w:p>
    <w:tbl>
      <w:tblPr>
        <w:tblpPr w:leftFromText="180" w:rightFromText="180" w:vertAnchor="text" w:horzAnchor="margin" w:tblpXSpec="center" w:tblpY="22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851"/>
        <w:gridCol w:w="850"/>
        <w:gridCol w:w="1418"/>
        <w:gridCol w:w="708"/>
        <w:gridCol w:w="1134"/>
        <w:gridCol w:w="991"/>
        <w:gridCol w:w="994"/>
        <w:gridCol w:w="998"/>
        <w:gridCol w:w="986"/>
      </w:tblGrid>
      <w:tr w:rsidR="003C2E99" w:rsidRPr="003C2E99" w:rsidTr="003750D6">
        <w:tc>
          <w:tcPr>
            <w:tcW w:w="138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Наимено</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вание   индикаторов   цели</w:t>
            </w:r>
          </w:p>
        </w:tc>
        <w:tc>
          <w:tcPr>
            <w:tcW w:w="85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Ед. изм.</w:t>
            </w:r>
          </w:p>
        </w:tc>
        <w:tc>
          <w:tcPr>
            <w:tcW w:w="2268" w:type="dxa"/>
            <w:gridSpan w:val="2"/>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Значение </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в 20____ году</w:t>
            </w:r>
          </w:p>
        </w:tc>
        <w:tc>
          <w:tcPr>
            <w:tcW w:w="1842" w:type="dxa"/>
            <w:gridSpan w:val="2"/>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1-й год </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реализации программы</w:t>
            </w:r>
          </w:p>
        </w:tc>
        <w:tc>
          <w:tcPr>
            <w:tcW w:w="1985" w:type="dxa"/>
            <w:gridSpan w:val="2"/>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2-й год </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реализации программы</w:t>
            </w:r>
          </w:p>
        </w:tc>
        <w:tc>
          <w:tcPr>
            <w:tcW w:w="1984" w:type="dxa"/>
            <w:gridSpan w:val="2"/>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3-й год реализации программы</w:t>
            </w:r>
          </w:p>
        </w:tc>
      </w:tr>
      <w:tr w:rsidR="003C2E99" w:rsidRPr="003C2E99" w:rsidTr="003750D6">
        <w:tc>
          <w:tcPr>
            <w:tcW w:w="138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0"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141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БДО+БЛО</w:t>
            </w:r>
          </w:p>
        </w:tc>
        <w:tc>
          <w:tcPr>
            <w:tcW w:w="7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113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БДО+БЛО</w:t>
            </w:r>
          </w:p>
        </w:tc>
        <w:tc>
          <w:tcPr>
            <w:tcW w:w="9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99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БДО+БЛО</w:t>
            </w:r>
          </w:p>
        </w:tc>
        <w:tc>
          <w:tcPr>
            <w:tcW w:w="99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w:t>
            </w:r>
          </w:p>
        </w:tc>
        <w:tc>
          <w:tcPr>
            <w:tcW w:w="98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БДО+БЛО</w:t>
            </w:r>
          </w:p>
        </w:tc>
      </w:tr>
      <w:tr w:rsidR="003C2E99" w:rsidRPr="003C2E99" w:rsidTr="003750D6">
        <w:tc>
          <w:tcPr>
            <w:tcW w:w="138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0"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7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13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8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138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0"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7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13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8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r w:rsidR="003C2E99" w:rsidRPr="003C2E99" w:rsidTr="003750D6">
        <w:tc>
          <w:tcPr>
            <w:tcW w:w="138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850"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41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70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113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1"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4"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9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986"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bookmarkEnd w:id="11"/>
    </w:tbl>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случаях,     если    часть     мероприятий     программы    не    может   быть реализована    в   рамках    бюджета    действующих     обязательств,     значения индикаторов     целей    программы     представляются    в    двух    вариантах:   в инерционном  варианте   (в случае  реализации  программы  в  рамках  бюджета действующих   обязательств)   и   в   варианте  с  учетом бюджета принимаемых</w:t>
      </w:r>
    </w:p>
    <w:p w:rsidR="003C2E99" w:rsidRPr="003C2E99" w:rsidRDefault="003C2E99" w:rsidP="003C2E99">
      <w:pPr>
        <w:pStyle w:val="a5"/>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обязательств.</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rPr>
          <w:rFonts w:ascii="Times New Roman" w:hAnsi="Times New Roman" w:cs="Times New Roman"/>
          <w:color w:val="000000" w:themeColor="text1"/>
          <w:sz w:val="28"/>
          <w:szCs w:val="28"/>
        </w:rPr>
      </w:pPr>
      <w:bookmarkStart w:id="12" w:name="sub_215"/>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Раздел 5. Оценка рисков реализации ведомственной целевой программы</w:t>
      </w:r>
    </w:p>
    <w:bookmarkEnd w:id="12"/>
    <w:p w:rsidR="003C2E99" w:rsidRPr="003C2E99" w:rsidRDefault="003C2E99" w:rsidP="003C2E99">
      <w:pPr>
        <w:pStyle w:val="a5"/>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и механизмы их минимизации</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Таблица 3. Оценка рисков реализации программы и механизмы</w:t>
      </w:r>
    </w:p>
    <w:p w:rsidR="003C2E99" w:rsidRPr="003C2E99" w:rsidRDefault="003C2E99" w:rsidP="003C2E99">
      <w:pPr>
        <w:pStyle w:val="a5"/>
        <w:rPr>
          <w:rStyle w:val="a3"/>
          <w:rFonts w:ascii="Times New Roman" w:hAnsi="Times New Roman" w:cs="Times New Roman"/>
          <w:b w:val="0"/>
          <w:bCs/>
          <w:color w:val="000000" w:themeColor="text1"/>
          <w:sz w:val="28"/>
          <w:szCs w:val="28"/>
        </w:rPr>
      </w:pPr>
      <w:r w:rsidRPr="003C2E99">
        <w:rPr>
          <w:rFonts w:ascii="Times New Roman" w:hAnsi="Times New Roman" w:cs="Times New Roman"/>
          <w:color w:val="000000" w:themeColor="text1"/>
          <w:sz w:val="28"/>
          <w:szCs w:val="28"/>
        </w:rPr>
        <w:t xml:space="preserve">                             </w:t>
      </w:r>
      <w:r w:rsidRPr="003C2E99">
        <w:rPr>
          <w:rStyle w:val="a3"/>
          <w:rFonts w:ascii="Times New Roman" w:hAnsi="Times New Roman" w:cs="Times New Roman"/>
          <w:b w:val="0"/>
          <w:bCs/>
          <w:color w:val="000000" w:themeColor="text1"/>
          <w:sz w:val="28"/>
          <w:szCs w:val="28"/>
        </w:rPr>
        <w:t>их минимизации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3"/>
        <w:gridCol w:w="5058"/>
      </w:tblGrid>
      <w:tr w:rsidR="003C2E99" w:rsidRPr="003C2E99" w:rsidTr="003C2E99">
        <w:tc>
          <w:tcPr>
            <w:tcW w:w="451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Внешний фактор, который может повлиять на реализацию программы</w:t>
            </w:r>
          </w:p>
        </w:tc>
        <w:tc>
          <w:tcPr>
            <w:tcW w:w="505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Механизм минимизации негативного влияния внешних факторов</w:t>
            </w:r>
          </w:p>
        </w:tc>
      </w:tr>
      <w:tr w:rsidR="003C2E99" w:rsidRPr="003C2E99" w:rsidTr="003C2E99">
        <w:tc>
          <w:tcPr>
            <w:tcW w:w="4513"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1</w:t>
            </w:r>
          </w:p>
        </w:tc>
        <w:tc>
          <w:tcPr>
            <w:tcW w:w="5058" w:type="dxa"/>
            <w:shd w:val="clear" w:color="auto" w:fill="auto"/>
          </w:tcPr>
          <w:p w:rsidR="003C2E99" w:rsidRPr="003C2E99" w:rsidRDefault="003C2E99" w:rsidP="003C2E99">
            <w:pPr>
              <w:spacing w:after="0" w:line="240" w:lineRule="auto"/>
              <w:jc w:val="center"/>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2</w:t>
            </w:r>
          </w:p>
        </w:tc>
      </w:tr>
      <w:tr w:rsidR="003C2E99" w:rsidRPr="003C2E99" w:rsidTr="003C2E99">
        <w:tc>
          <w:tcPr>
            <w:tcW w:w="4513"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c>
          <w:tcPr>
            <w:tcW w:w="5058" w:type="dxa"/>
            <w:shd w:val="clear" w:color="auto" w:fill="auto"/>
          </w:tcPr>
          <w:p w:rsidR="003C2E99" w:rsidRPr="003C2E99" w:rsidRDefault="003C2E99" w:rsidP="003C2E99">
            <w:pPr>
              <w:spacing w:after="0" w:line="240" w:lineRule="auto"/>
              <w:rPr>
                <w:rFonts w:ascii="Times New Roman" w:hAnsi="Times New Roman" w:cs="Times New Roman"/>
                <w:color w:val="000000" w:themeColor="text1"/>
                <w:sz w:val="28"/>
                <w:szCs w:val="28"/>
              </w:rPr>
            </w:pPr>
          </w:p>
        </w:tc>
      </w:tr>
    </w:tbl>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графе 1   указываются   внешние    факторы,    которые    могут   негативно повлиять     на      реализацию      программы.     Под      внешними    факторами подразумеваются  явления,   на  которые   субъект   бюджетного  планирования  (распорядитель  бюджетных   средств)    не   может   повлиять   самостоятельно, например, изменения федерального законодательства.</w:t>
      </w:r>
    </w:p>
    <w:p w:rsidR="003C2E99" w:rsidRPr="003C2E99" w:rsidRDefault="003C2E99" w:rsidP="003C2E99">
      <w:pPr>
        <w:pStyle w:val="a5"/>
        <w:ind w:firstLine="709"/>
        <w:jc w:val="both"/>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     В графе 2 должны быть представлены механизмы минимизации негативного влияния внешних факторов (например, оперативное реагирование на изменения федерального законодательства в части принятия соответствующего  краевого законодательства и прочее).</w:t>
      </w:r>
    </w:p>
    <w:p w:rsidR="003C2E99" w:rsidRPr="003C2E99" w:rsidRDefault="003C2E99" w:rsidP="003C2E99">
      <w:pPr>
        <w:spacing w:after="0" w:line="240" w:lineRule="auto"/>
        <w:rPr>
          <w:rFonts w:ascii="Times New Roman" w:hAnsi="Times New Roman" w:cs="Times New Roman"/>
          <w:color w:val="000000" w:themeColor="text1"/>
          <w:sz w:val="28"/>
          <w:szCs w:val="28"/>
        </w:rPr>
      </w:pP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Начальник управления экономики,</w:t>
      </w:r>
    </w:p>
    <w:p w:rsidR="003C2E99" w:rsidRPr="003C2E99" w:rsidRDefault="003C2E99" w:rsidP="003C2E99">
      <w:pPr>
        <w:spacing w:after="0" w:line="240" w:lineRule="auto"/>
        <w:rPr>
          <w:rFonts w:ascii="Times New Roman" w:hAnsi="Times New Roman" w:cs="Times New Roman"/>
          <w:color w:val="000000" w:themeColor="text1"/>
          <w:sz w:val="28"/>
          <w:szCs w:val="28"/>
        </w:rPr>
      </w:pPr>
      <w:r w:rsidRPr="003C2E99">
        <w:rPr>
          <w:rFonts w:ascii="Times New Roman" w:hAnsi="Times New Roman" w:cs="Times New Roman"/>
          <w:color w:val="000000" w:themeColor="text1"/>
          <w:sz w:val="28"/>
          <w:szCs w:val="28"/>
        </w:rPr>
        <w:t xml:space="preserve">инвестиций, туризма, торговли и сферы услуг  </w:t>
      </w:r>
      <w:r>
        <w:rPr>
          <w:rFonts w:ascii="Times New Roman" w:hAnsi="Times New Roman" w:cs="Times New Roman"/>
          <w:color w:val="000000" w:themeColor="text1"/>
          <w:sz w:val="28"/>
          <w:szCs w:val="28"/>
        </w:rPr>
        <w:t xml:space="preserve">                             </w:t>
      </w:r>
      <w:r w:rsidRPr="003C2E99">
        <w:rPr>
          <w:rFonts w:ascii="Times New Roman" w:hAnsi="Times New Roman" w:cs="Times New Roman"/>
          <w:color w:val="000000" w:themeColor="text1"/>
          <w:sz w:val="28"/>
          <w:szCs w:val="28"/>
        </w:rPr>
        <w:t>О.В.Денисова</w:t>
      </w:r>
    </w:p>
    <w:p w:rsidR="00BC460E" w:rsidRPr="003C2E99" w:rsidRDefault="00BC460E" w:rsidP="003C2E99">
      <w:pPr>
        <w:spacing w:after="0" w:line="240" w:lineRule="auto"/>
        <w:rPr>
          <w:rFonts w:ascii="Times New Roman" w:hAnsi="Times New Roman" w:cs="Times New Roman"/>
          <w:color w:val="000000" w:themeColor="text1"/>
          <w:sz w:val="28"/>
          <w:szCs w:val="28"/>
        </w:rPr>
      </w:pPr>
    </w:p>
    <w:sectPr w:rsidR="00BC460E" w:rsidRPr="003C2E99" w:rsidSect="003C2E99">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FAC" w:rsidRDefault="00AB6FAC" w:rsidP="00B3112C">
      <w:pPr>
        <w:spacing w:after="0" w:line="240" w:lineRule="auto"/>
      </w:pPr>
      <w:r>
        <w:separator/>
      </w:r>
    </w:p>
  </w:endnote>
  <w:endnote w:type="continuationSeparator" w:id="1">
    <w:p w:rsidR="00AB6FAC" w:rsidRDefault="00AB6FAC" w:rsidP="00B31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FAC" w:rsidRDefault="00AB6FAC" w:rsidP="00B3112C">
      <w:pPr>
        <w:spacing w:after="0" w:line="240" w:lineRule="auto"/>
      </w:pPr>
      <w:r>
        <w:separator/>
      </w:r>
    </w:p>
  </w:footnote>
  <w:footnote w:type="continuationSeparator" w:id="1">
    <w:p w:rsidR="00AB6FAC" w:rsidRDefault="00AB6FAC" w:rsidP="00B311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94719"/>
      <w:docPartObj>
        <w:docPartGallery w:val="Page Numbers (Top of Page)"/>
        <w:docPartUnique/>
      </w:docPartObj>
    </w:sdtPr>
    <w:sdtContent>
      <w:p w:rsidR="00B3112C" w:rsidRDefault="00C36A48">
        <w:pPr>
          <w:pStyle w:val="a6"/>
          <w:jc w:val="center"/>
        </w:pPr>
        <w:fldSimple w:instr=" PAGE   \* MERGEFORMAT ">
          <w:r w:rsidR="00ED0D51">
            <w:rPr>
              <w:noProof/>
            </w:rPr>
            <w:t>2</w:t>
          </w:r>
        </w:fldSimple>
      </w:p>
    </w:sdtContent>
  </w:sdt>
  <w:p w:rsidR="00B3112C" w:rsidRDefault="00B3112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C2E99"/>
    <w:rsid w:val="003C2E99"/>
    <w:rsid w:val="00631D36"/>
    <w:rsid w:val="00AB6FAC"/>
    <w:rsid w:val="00B3112C"/>
    <w:rsid w:val="00BC460E"/>
    <w:rsid w:val="00C36A48"/>
    <w:rsid w:val="00CD2EDB"/>
    <w:rsid w:val="00ED0D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D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3C2E99"/>
    <w:rPr>
      <w:b/>
      <w:color w:val="26282F"/>
    </w:rPr>
  </w:style>
  <w:style w:type="character" w:customStyle="1" w:styleId="a4">
    <w:name w:val="Гипертекстовая ссылка"/>
    <w:uiPriority w:val="99"/>
    <w:rsid w:val="003C2E99"/>
    <w:rPr>
      <w:rFonts w:cs="Times New Roman"/>
      <w:b w:val="0"/>
      <w:color w:val="106BBE"/>
    </w:rPr>
  </w:style>
  <w:style w:type="paragraph" w:customStyle="1" w:styleId="a5">
    <w:name w:val="Таблицы (моноширинный)"/>
    <w:basedOn w:val="a"/>
    <w:next w:val="a"/>
    <w:uiPriority w:val="99"/>
    <w:rsid w:val="003C2E99"/>
    <w:pPr>
      <w:widowControl w:val="0"/>
      <w:autoSpaceDE w:val="0"/>
      <w:autoSpaceDN w:val="0"/>
      <w:adjustRightInd w:val="0"/>
      <w:spacing w:after="0" w:line="240" w:lineRule="auto"/>
    </w:pPr>
    <w:rPr>
      <w:rFonts w:ascii="Courier New" w:eastAsia="Times New Roman" w:hAnsi="Courier New" w:cs="Courier New"/>
      <w:sz w:val="24"/>
      <w:szCs w:val="24"/>
    </w:rPr>
  </w:style>
  <w:style w:type="paragraph" w:styleId="a6">
    <w:name w:val="header"/>
    <w:basedOn w:val="a"/>
    <w:link w:val="a7"/>
    <w:uiPriority w:val="99"/>
    <w:unhideWhenUsed/>
    <w:rsid w:val="00B311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112C"/>
  </w:style>
  <w:style w:type="paragraph" w:styleId="a8">
    <w:name w:val="footer"/>
    <w:basedOn w:val="a"/>
    <w:link w:val="a9"/>
    <w:uiPriority w:val="99"/>
    <w:semiHidden/>
    <w:unhideWhenUsed/>
    <w:rsid w:val="00B3112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311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1609</Words>
  <Characters>9177</Characters>
  <Application>Microsoft Office Word</Application>
  <DocSecurity>0</DocSecurity>
  <Lines>76</Lines>
  <Paragraphs>21</Paragraphs>
  <ScaleCrop>false</ScaleCrop>
  <Company>Microsoft</Company>
  <LinksUpToDate>false</LinksUpToDate>
  <CharactersWithSpaces>10765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2014-07-09T11:36:00Z</cp:lastPrinted>
  <dcterms:created xsi:type="dcterms:W3CDTF">2014-07-09T10:50:00Z</dcterms:created>
  <dcterms:modified xsi:type="dcterms:W3CDTF">2014-07-09T11:37:00Z</dcterms:modified>
</cp:coreProperties>
</file>