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96" w:rsidRPr="000206A0" w:rsidRDefault="002D0496" w:rsidP="002D0496">
      <w:pPr>
        <w:spacing w:after="0" w:line="240" w:lineRule="auto"/>
        <w:ind w:left="4248"/>
        <w:jc w:val="center"/>
        <w:rPr>
          <w:rFonts w:ascii="Times New Roman" w:hAnsi="Times New Roman"/>
          <w:sz w:val="28"/>
          <w:szCs w:val="28"/>
        </w:rPr>
      </w:pPr>
      <w:r w:rsidRPr="000206A0">
        <w:rPr>
          <w:rFonts w:ascii="Times New Roman" w:hAnsi="Times New Roman"/>
          <w:sz w:val="28"/>
          <w:szCs w:val="28"/>
        </w:rPr>
        <w:t>ПРИЛОЖЕНИЕ</w:t>
      </w:r>
      <w:r>
        <w:rPr>
          <w:rFonts w:ascii="Times New Roman" w:hAnsi="Times New Roman"/>
          <w:sz w:val="28"/>
          <w:szCs w:val="28"/>
        </w:rPr>
        <w:t xml:space="preserve"> № 3</w:t>
      </w:r>
    </w:p>
    <w:p w:rsidR="002D0496" w:rsidRDefault="002D0496" w:rsidP="002D0496">
      <w:pPr>
        <w:autoSpaceDE w:val="0"/>
        <w:autoSpaceDN w:val="0"/>
        <w:adjustRightInd w:val="0"/>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к </w:t>
      </w:r>
      <w:r>
        <w:rPr>
          <w:rFonts w:ascii="Times New Roman" w:hAnsi="Times New Roman"/>
          <w:sz w:val="28"/>
          <w:szCs w:val="28"/>
        </w:rPr>
        <w:t>постановлению</w:t>
      </w:r>
      <w:r w:rsidRPr="00810BED">
        <w:rPr>
          <w:rFonts w:ascii="Times New Roman" w:hAnsi="Times New Roman"/>
          <w:sz w:val="28"/>
          <w:szCs w:val="28"/>
        </w:rPr>
        <w:t xml:space="preserve"> </w:t>
      </w:r>
      <w:r>
        <w:rPr>
          <w:rFonts w:ascii="Times New Roman" w:hAnsi="Times New Roman"/>
          <w:sz w:val="28"/>
          <w:szCs w:val="28"/>
        </w:rPr>
        <w:t>администрации</w:t>
      </w:r>
    </w:p>
    <w:p w:rsidR="002D0496" w:rsidRDefault="002D0496" w:rsidP="002D0496">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муниципального образования</w:t>
      </w:r>
    </w:p>
    <w:p w:rsidR="002D0496" w:rsidRPr="00810BED" w:rsidRDefault="002D0496" w:rsidP="002D0496">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Мостовский район</w:t>
      </w:r>
    </w:p>
    <w:p w:rsidR="002D0496" w:rsidRDefault="002D0496" w:rsidP="002D0496">
      <w:pPr>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от </w:t>
      </w:r>
      <w:r>
        <w:rPr>
          <w:rFonts w:ascii="Times New Roman" w:hAnsi="Times New Roman"/>
          <w:sz w:val="28"/>
          <w:szCs w:val="28"/>
        </w:rPr>
        <w:t>_____________ № _______</w:t>
      </w:r>
    </w:p>
    <w:p w:rsidR="002D0496" w:rsidRDefault="002D0496" w:rsidP="002D0496">
      <w:pPr>
        <w:pStyle w:val="ConsPlusNormal"/>
        <w:ind w:left="4320"/>
        <w:jc w:val="center"/>
        <w:outlineLvl w:val="1"/>
        <w:rPr>
          <w:rFonts w:ascii="Times New Roman" w:hAnsi="Times New Roman" w:cs="Times New Roman"/>
          <w:sz w:val="28"/>
          <w:szCs w:val="28"/>
        </w:rPr>
      </w:pPr>
    </w:p>
    <w:p w:rsidR="002D0496" w:rsidRPr="00793371" w:rsidRDefault="002D0496" w:rsidP="002D0496">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5</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2D0496"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Default="002C6A9B" w:rsidP="002C6A9B">
      <w:pPr>
        <w:pStyle w:val="ConsPlusNormal"/>
        <w:jc w:val="both"/>
        <w:rPr>
          <w:rFonts w:ascii="Times New Roman" w:hAnsi="Times New Roman" w:cs="Times New Roman"/>
          <w:sz w:val="28"/>
          <w:szCs w:val="28"/>
        </w:rPr>
      </w:pPr>
    </w:p>
    <w:p w:rsidR="004756FA" w:rsidRPr="00793371" w:rsidRDefault="004756FA"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054"/>
      <w:bookmarkEnd w:id="0"/>
      <w:r w:rsidRPr="00793371">
        <w:rPr>
          <w:rFonts w:ascii="Times New Roman" w:hAnsi="Times New Roman" w:cs="Times New Roman"/>
          <w:sz w:val="28"/>
          <w:szCs w:val="28"/>
        </w:rPr>
        <w:t>ПАСПОРТ</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w:t>
      </w:r>
      <w:r w:rsidRPr="00793371">
        <w:rPr>
          <w:rFonts w:ascii="Times New Roman" w:hAnsi="Times New Roman" w:cs="Times New Roman"/>
          <w:sz w:val="28"/>
          <w:szCs w:val="28"/>
        </w:rPr>
        <w:t>правление муниципальным долгом</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М</w:t>
      </w:r>
      <w:r w:rsidRPr="00793371">
        <w:rPr>
          <w:rFonts w:ascii="Times New Roman" w:hAnsi="Times New Roman" w:cs="Times New Roman"/>
          <w:sz w:val="28"/>
          <w:szCs w:val="28"/>
        </w:rPr>
        <w:t>остовский р</w:t>
      </w:r>
      <w:r>
        <w:rPr>
          <w:rFonts w:ascii="Times New Roman" w:hAnsi="Times New Roman" w:cs="Times New Roman"/>
          <w:sz w:val="28"/>
          <w:szCs w:val="28"/>
        </w:rPr>
        <w:t>айон» муниципальной программы «У</w:t>
      </w:r>
      <w:r w:rsidRPr="00793371">
        <w:rPr>
          <w:rFonts w:ascii="Times New Roman" w:hAnsi="Times New Roman" w:cs="Times New Roman"/>
          <w:sz w:val="28"/>
          <w:szCs w:val="28"/>
        </w:rPr>
        <w:t>правление муниципальными финансами муниципального</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572"/>
        <w:gridCol w:w="5953"/>
      </w:tblGrid>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эффективное управление муниципальным долгом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стабилизация и сокращение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оптимизация расходов на обслуживание муниципального долга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доля расходов на обслуживание </w:t>
            </w:r>
            <w:r w:rsidRPr="00793371">
              <w:rPr>
                <w:rFonts w:ascii="Times New Roman" w:eastAsiaTheme="minorEastAsia" w:hAnsi="Times New Roman" w:cs="Times New Roman"/>
                <w:sz w:val="28"/>
                <w:szCs w:val="28"/>
              </w:rPr>
              <w:lastRenderedPageBreak/>
              <w:t>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5953" w:type="dxa"/>
          </w:tcPr>
          <w:p w:rsidR="002C6A9B" w:rsidRPr="00793371" w:rsidRDefault="002C6A9B" w:rsidP="002D0496">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общий объем бюджетных ассигнований составляет </w:t>
            </w:r>
            <w:r w:rsidR="002D0496">
              <w:rPr>
                <w:rFonts w:ascii="Times New Roman" w:eastAsiaTheme="minorEastAsia" w:hAnsi="Times New Roman" w:cs="Times New Roman"/>
                <w:sz w:val="28"/>
                <w:szCs w:val="28"/>
              </w:rPr>
              <w:t>27100,0</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«Управление муниципальным долгом муниципального образования Мостовский район» (далее Подпрограмма) является обеспечение эффективного управления муниципальным долгом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стабилизация и сокращение муниципального долга муниципального образования Мостовский район и долговой нагрузки на бюджет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оптимизация расходов на обслуживание муниципального долга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1. Общий объем муниципального долга муниципального образования Мостовский район рассчитывается ежегодно, как суммарный объем всех долговых обязательств муниципального образования Мостовский район на конец отчетного финансового года.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w:t>
      </w:r>
      <w:proofErr w:type="gramStart"/>
      <w:r w:rsidRPr="00793371">
        <w:rPr>
          <w:rFonts w:ascii="Times New Roman" w:hAnsi="Times New Roman" w:cs="Times New Roman"/>
          <w:sz w:val="28"/>
          <w:szCs w:val="28"/>
        </w:rPr>
        <w:t xml:space="preserve">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рассчитывается ежегодно, как разница между количественными значениями объема муниципального долга муниципального образования Мостовский район (без учета объема обязательств по муниципальным гарантиям муниципального </w:t>
      </w:r>
      <w:r w:rsidRPr="00793371">
        <w:rPr>
          <w:rFonts w:ascii="Times New Roman" w:hAnsi="Times New Roman" w:cs="Times New Roman"/>
          <w:sz w:val="28"/>
          <w:szCs w:val="28"/>
        </w:rPr>
        <w:lastRenderedPageBreak/>
        <w:t>образования Мостовский район) на конец и на начало отчетного финансового года.</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 и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рассчитывается ежегодно как отношение объема расходов на обслуживание муниципального долга муниципального образования Мостовский район к объему расходов бюджета муниципального образования Мостовский район, за исключением объема расходов</w:t>
      </w:r>
      <w:proofErr w:type="gramEnd"/>
      <w:r w:rsidRPr="00793371">
        <w:rPr>
          <w:rFonts w:ascii="Times New Roman" w:hAnsi="Times New Roman" w:cs="Times New Roman"/>
          <w:sz w:val="28"/>
          <w:szCs w:val="28"/>
        </w:rPr>
        <w:t>, которые осуществляются за счет субвенций, предоставляемых из бюджетов бюджетной системы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Значения показателей Подпрограммы приведены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Подпрограмма предусматривает реализацию мероприятий, осуществляемых в рамках </w:t>
      </w:r>
      <w:proofErr w:type="gramStart"/>
      <w:r w:rsidRPr="00793371">
        <w:rPr>
          <w:rFonts w:ascii="Times New Roman" w:hAnsi="Times New Roman" w:cs="Times New Roman"/>
          <w:sz w:val="28"/>
          <w:szCs w:val="28"/>
        </w:rPr>
        <w:t>реализации основной деятельности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и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 целях решения поставленных задач Подпрограммы предлагается реализовать мероприятия, приведенные в </w:t>
      </w:r>
      <w:hyperlink w:anchor="Par1206" w:tooltip="ПЕРЕЧЕНЬ" w:history="1">
        <w:r w:rsidRPr="00793371">
          <w:rPr>
            <w:rFonts w:ascii="Times New Roman" w:hAnsi="Times New Roman" w:cs="Times New Roman"/>
            <w:sz w:val="28"/>
            <w:szCs w:val="28"/>
          </w:rPr>
          <w:t>приложении № 1</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Бюджетные ассигнования на исполнение действующих расходных обязательств муниципального образования Мостовский район по обслуживанию муниципального долга обусловлены условиями действующих муниципальных контрактов, договоров и соглашений. Объемы бюджетных ассигнований по принимаемым расходным обязательствам муниципального образования Мостовский район на обслуживание муниципального долга на соответствующие годы определяются расчетным методом с учетом </w:t>
      </w:r>
      <w:proofErr w:type="gramStart"/>
      <w:r w:rsidRPr="00793371">
        <w:rPr>
          <w:rFonts w:ascii="Times New Roman" w:hAnsi="Times New Roman" w:cs="Times New Roman"/>
          <w:sz w:val="28"/>
          <w:szCs w:val="28"/>
        </w:rPr>
        <w:t xml:space="preserve">прогноза </w:t>
      </w:r>
      <w:r w:rsidRPr="00793371">
        <w:rPr>
          <w:rFonts w:ascii="Times New Roman" w:hAnsi="Times New Roman" w:cs="Times New Roman"/>
          <w:sz w:val="28"/>
          <w:szCs w:val="28"/>
        </w:rPr>
        <w:lastRenderedPageBreak/>
        <w:t>изменения объемов задолженности муниципального образования</w:t>
      </w:r>
      <w:proofErr w:type="gramEnd"/>
      <w:r w:rsidRPr="00793371">
        <w:rPr>
          <w:rFonts w:ascii="Times New Roman" w:hAnsi="Times New Roman" w:cs="Times New Roman"/>
          <w:sz w:val="28"/>
          <w:szCs w:val="28"/>
        </w:rPr>
        <w:t xml:space="preserve"> Мостовский район, сроков и объемов привлечения и погашения средств в соответствующем году.</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1238" w:tooltip="1.1.1" w:history="1">
        <w:r w:rsidRPr="00793371">
          <w:rPr>
            <w:rFonts w:ascii="Times New Roman" w:hAnsi="Times New Roman" w:cs="Times New Roman"/>
            <w:sz w:val="28"/>
            <w:szCs w:val="28"/>
          </w:rPr>
          <w:t>подпунктах 1.1.1</w:t>
        </w:r>
      </w:hyperlink>
      <w:r w:rsidRPr="00793371">
        <w:rPr>
          <w:rFonts w:ascii="Times New Roman" w:hAnsi="Times New Roman" w:cs="Times New Roman"/>
          <w:sz w:val="28"/>
          <w:szCs w:val="28"/>
        </w:rPr>
        <w:t xml:space="preserve"> - </w:t>
      </w:r>
      <w:hyperlink w:anchor="Par1434" w:tooltip="1.1.5" w:history="1">
        <w:r w:rsidRPr="00793371">
          <w:rPr>
            <w:rFonts w:ascii="Times New Roman" w:hAnsi="Times New Roman" w:cs="Times New Roman"/>
            <w:sz w:val="28"/>
            <w:szCs w:val="28"/>
          </w:rPr>
          <w:t>1.1.5</w:t>
        </w:r>
      </w:hyperlink>
      <w:r w:rsidRPr="00793371">
        <w:rPr>
          <w:rFonts w:ascii="Times New Roman" w:hAnsi="Times New Roman" w:cs="Times New Roman"/>
          <w:sz w:val="28"/>
          <w:szCs w:val="28"/>
        </w:rPr>
        <w:t xml:space="preserve">, </w:t>
      </w:r>
      <w:hyperlink w:anchor="Par1483"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приложения № 1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 долгом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560"/>
        <w:gridCol w:w="1701"/>
        <w:gridCol w:w="1530"/>
        <w:gridCol w:w="1530"/>
        <w:gridCol w:w="1530"/>
        <w:gridCol w:w="1788"/>
      </w:tblGrid>
      <w:tr w:rsidR="002C6A9B" w:rsidRPr="002D0496" w:rsidTr="00C56950">
        <w:tc>
          <w:tcPr>
            <w:tcW w:w="1560" w:type="dxa"/>
            <w:vMerge w:val="restart"/>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Годы реализации</w:t>
            </w: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Объем финансирования, тыс. рублей</w:t>
            </w:r>
          </w:p>
        </w:tc>
      </w:tr>
      <w:tr w:rsidR="002C6A9B" w:rsidRPr="002D0496" w:rsidTr="00C56950">
        <w:tc>
          <w:tcPr>
            <w:tcW w:w="1560" w:type="dxa"/>
            <w:vMerge/>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both"/>
              <w:rPr>
                <w:rFonts w:ascii="Times New Roman" w:eastAsiaTheme="minorEastAsia"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Всего</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 разрезе источников финансирования</w:t>
            </w:r>
          </w:p>
        </w:tc>
      </w:tr>
      <w:tr w:rsidR="002C6A9B" w:rsidRPr="002D0496" w:rsidTr="00C56950">
        <w:trPr>
          <w:trHeight w:val="751"/>
        </w:trPr>
        <w:tc>
          <w:tcPr>
            <w:tcW w:w="1560" w:type="dxa"/>
            <w:vMerge/>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both"/>
              <w:rPr>
                <w:rFonts w:ascii="Times New Roman" w:eastAsiaTheme="minorEastAsia"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both"/>
              <w:rPr>
                <w:rFonts w:ascii="Times New Roman" w:eastAsiaTheme="minorEastAsia"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федеральный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краевой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местный бюджет</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внебюджетные источники</w:t>
            </w:r>
          </w:p>
        </w:tc>
      </w:tr>
      <w:tr w:rsidR="002C6A9B"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3</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4</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5</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6</w:t>
            </w:r>
          </w:p>
        </w:tc>
      </w:tr>
      <w:tr w:rsidR="002C6A9B" w:rsidRPr="002D0496" w:rsidTr="00C56950">
        <w:tc>
          <w:tcPr>
            <w:tcW w:w="9639" w:type="dxa"/>
            <w:gridSpan w:val="6"/>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outlineLvl w:val="4"/>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Подпрограмма "Управление муниципальным долгом муниципального образования Мостовский район"</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2016</w:t>
            </w:r>
          </w:p>
        </w:tc>
        <w:tc>
          <w:tcPr>
            <w:tcW w:w="1701"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11 600,0</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E823B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11 600,0</w:t>
            </w:r>
          </w:p>
        </w:tc>
        <w:tc>
          <w:tcPr>
            <w:tcW w:w="1788"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2017</w:t>
            </w:r>
          </w:p>
        </w:tc>
        <w:tc>
          <w:tcPr>
            <w:tcW w:w="1701"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8 000,0</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E823B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8 000,0</w:t>
            </w:r>
          </w:p>
        </w:tc>
        <w:tc>
          <w:tcPr>
            <w:tcW w:w="1788"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2018</w:t>
            </w:r>
          </w:p>
        </w:tc>
        <w:tc>
          <w:tcPr>
            <w:tcW w:w="1701"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7 500,0</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E823B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7 500,0</w:t>
            </w:r>
          </w:p>
        </w:tc>
        <w:tc>
          <w:tcPr>
            <w:tcW w:w="1788"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27 100,0</w:t>
            </w:r>
          </w:p>
        </w:tc>
        <w:tc>
          <w:tcPr>
            <w:tcW w:w="1530"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E823B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27 100,0</w:t>
            </w:r>
          </w:p>
        </w:tc>
        <w:tc>
          <w:tcPr>
            <w:tcW w:w="1788"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расходов на выполнение мероприятий Подпрограммы планируется ежегодно уточнять в процессе исполнения бюджета муниципального образования Мостовский район и при формировании бюджета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осуществляются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утверждение решением о бюджете муниципального образования </w:t>
      </w:r>
      <w:r w:rsidRPr="00793371">
        <w:rPr>
          <w:rFonts w:ascii="Times New Roman" w:hAnsi="Times New Roman" w:cs="Times New Roman"/>
          <w:sz w:val="28"/>
          <w:szCs w:val="28"/>
        </w:rPr>
        <w:lastRenderedPageBreak/>
        <w:t>Мостовский район предельных значений объема муниципального долга муниципального образования Мостовский район, не превышающих ограничения, установленные бюджетным законодательством Российской Федерации, а также обеспечение соответствия фактических значений объема муниципального долга утвержденным параметрам;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общего объема привлечения заемных средств ниже суммы средств, направляемых на погашение кредитов кредитных организаций и бюджетных кредитов от других бюджетов бюджетной системы Российской Федерации, а также соблюдение указанного соотношения в ходе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Важнейшим условием поступления в бюджет муниципального образования Мостовский район заемных средств является сохранение постоянного доступа к финансовым рынкам. В целях оптимального выбора долговых инструментов для полного или частичного рефинансирования погашаемых долговых обязательств, планируется ежегодно анализировать условия и резул</w:t>
      </w:r>
      <w:r>
        <w:rPr>
          <w:rFonts w:ascii="Times New Roman" w:hAnsi="Times New Roman" w:cs="Times New Roman"/>
          <w:sz w:val="28"/>
          <w:szCs w:val="28"/>
        </w:rPr>
        <w:t>ьтаты привлечения муниципальным образованием</w:t>
      </w:r>
      <w:r w:rsidRPr="00793371">
        <w:rPr>
          <w:rFonts w:ascii="Times New Roman" w:hAnsi="Times New Roman" w:cs="Times New Roman"/>
          <w:sz w:val="28"/>
          <w:szCs w:val="28"/>
        </w:rPr>
        <w:t xml:space="preserve"> кредитов кредитных организаций. Для расширения круга потенциальных кредиторов будут предусматриваться меры по диверсификации </w:t>
      </w:r>
      <w:proofErr w:type="gramStart"/>
      <w:r w:rsidRPr="00793371">
        <w:rPr>
          <w:rFonts w:ascii="Times New Roman" w:hAnsi="Times New Roman" w:cs="Times New Roman"/>
          <w:sz w:val="28"/>
          <w:szCs w:val="28"/>
        </w:rPr>
        <w:t>источников финансирования дефицита бюджета муниципального образования</w:t>
      </w:r>
      <w:proofErr w:type="gramEnd"/>
      <w:r w:rsidRPr="00793371">
        <w:rPr>
          <w:rFonts w:ascii="Times New Roman" w:hAnsi="Times New Roman" w:cs="Times New Roman"/>
          <w:sz w:val="28"/>
          <w:szCs w:val="28"/>
        </w:rPr>
        <w:t xml:space="preserve"> Мостовский район, что должно способствовать устойчивому исполнению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безусловного и своевременного погашения основного долга по кредитам кредитных организаций и бюджетн</w:t>
      </w:r>
      <w:r>
        <w:rPr>
          <w:rFonts w:ascii="Times New Roman" w:hAnsi="Times New Roman" w:cs="Times New Roman"/>
          <w:sz w:val="28"/>
          <w:szCs w:val="28"/>
        </w:rPr>
        <w:t>ому кредиту</w:t>
      </w:r>
      <w:r w:rsidRPr="00793371">
        <w:rPr>
          <w:rFonts w:ascii="Times New Roman" w:hAnsi="Times New Roman" w:cs="Times New Roman"/>
          <w:sz w:val="28"/>
          <w:szCs w:val="28"/>
        </w:rPr>
        <w:t xml:space="preserve"> от друг</w:t>
      </w:r>
      <w:r>
        <w:rPr>
          <w:rFonts w:ascii="Times New Roman" w:hAnsi="Times New Roman" w:cs="Times New Roman"/>
          <w:sz w:val="28"/>
          <w:szCs w:val="28"/>
        </w:rPr>
        <w:t xml:space="preserve">ого бюджета </w:t>
      </w:r>
      <w:r w:rsidRPr="00793371">
        <w:rPr>
          <w:rFonts w:ascii="Times New Roman" w:hAnsi="Times New Roman" w:cs="Times New Roman"/>
          <w:sz w:val="28"/>
          <w:szCs w:val="28"/>
        </w:rPr>
        <w:t>бюджетной системы Российской Федерации. Требуемые для этого средства должны предусматриваться в бюджете муниципального образования Мостовский район на соответствующие финансовые годы в объемах, необходимых для полного и своевременного исполнения обязательств по погашению муниципального долга муниципального образования Мостовский район согласно заключенным муниципальным контрактам, соглашениям;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ежемесячное проведение в течение финансового года оценки параметров муниципального долга и долговой нагрузки на бюджет муниципального образования Мостовский район с учетом прогнозируемого объема поступления доходов, а также по итогам финансового года в соответствии с фактически достигнутыми показателями.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Также, для минимизации ежегодной нагрузки на бюджет муниципального образования Мостовский район по погашению долговых обязатель</w:t>
      </w:r>
      <w:proofErr w:type="gramStart"/>
      <w:r w:rsidRPr="00793371">
        <w:rPr>
          <w:rFonts w:ascii="Times New Roman" w:hAnsi="Times New Roman" w:cs="Times New Roman"/>
          <w:sz w:val="28"/>
          <w:szCs w:val="28"/>
        </w:rPr>
        <w:t>ств пр</w:t>
      </w:r>
      <w:proofErr w:type="gramEnd"/>
      <w:r w:rsidRPr="00793371">
        <w:rPr>
          <w:rFonts w:ascii="Times New Roman" w:hAnsi="Times New Roman" w:cs="Times New Roman"/>
          <w:sz w:val="28"/>
          <w:szCs w:val="28"/>
        </w:rPr>
        <w:t>и составлении и исполнении бюджета муниципального образования Мостовский район будут анализироваться объемы ежегодного погашения долговых обязательств прошлых лет;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привлечения заемных средств по мере необходимости и с правом досрочного погашения;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осуществление муниципальных заимствований муниципального </w:t>
      </w:r>
      <w:r w:rsidRPr="00793371">
        <w:rPr>
          <w:rFonts w:ascii="Times New Roman" w:hAnsi="Times New Roman" w:cs="Times New Roman"/>
          <w:sz w:val="28"/>
          <w:szCs w:val="28"/>
        </w:rPr>
        <w:lastRenderedPageBreak/>
        <w:t>образования Мостовский район (в части кредитов кредитных организаций) на условиях, предусматривающих возможность снижения по соглашению сторон ставки платы за привлеченные заемные средства.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Кроме того, в целях установления начальной (максимальной) цены муниципальных контрактов на закупку финансовых услуг и минимизации расходов на обслуживание муниципального долга муниципального образования Мостовский район предусматривается осуществлять на постоянной основе мониторинг и анализ текущих условий и результатов привлечения кредитов кред</w:t>
      </w:r>
      <w:r>
        <w:rPr>
          <w:rFonts w:ascii="Times New Roman" w:hAnsi="Times New Roman" w:cs="Times New Roman"/>
          <w:sz w:val="28"/>
          <w:szCs w:val="28"/>
        </w:rPr>
        <w:t>итных организаций муниципальным</w:t>
      </w:r>
      <w:r w:rsidRPr="00793371">
        <w:rPr>
          <w:rFonts w:ascii="Times New Roman" w:hAnsi="Times New Roman" w:cs="Times New Roman"/>
          <w:sz w:val="28"/>
          <w:szCs w:val="28"/>
        </w:rPr>
        <w:t xml:space="preserve"> образовани</w:t>
      </w:r>
      <w:r>
        <w:rPr>
          <w:rFonts w:ascii="Times New Roman" w:hAnsi="Times New Roman" w:cs="Times New Roman"/>
          <w:sz w:val="28"/>
          <w:szCs w:val="28"/>
        </w:rPr>
        <w:t>ем</w:t>
      </w:r>
      <w:r w:rsidRPr="00793371">
        <w:rPr>
          <w:rFonts w:ascii="Times New Roman" w:hAnsi="Times New Roman" w:cs="Times New Roman"/>
          <w:sz w:val="28"/>
          <w:szCs w:val="28"/>
        </w:rPr>
        <w:t xml:space="preserve"> </w:t>
      </w:r>
      <w:r>
        <w:rPr>
          <w:rFonts w:ascii="Times New Roman" w:hAnsi="Times New Roman" w:cs="Times New Roman"/>
          <w:sz w:val="28"/>
          <w:szCs w:val="28"/>
        </w:rPr>
        <w:t>Мостовский район</w:t>
      </w:r>
      <w:r w:rsidRPr="00793371">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безусловной и своевременной уплаты процентов по кредитам муниципального образования Мостовский район. Требуемые для этого средства должны предусматриваться в бюджете муниципального образования Мостовский район на соответствующие годы в объемах, необходимых для полного и своевременного исполнения обязательств по обслуживанию муниципального долга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p>
    <w:p w:rsidR="002C6A9B"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2C6A9B" w:rsidRDefault="002C6A9B" w:rsidP="002C6A9B">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начальник </w:t>
      </w:r>
      <w:proofErr w:type="gramStart"/>
      <w:r w:rsidRPr="00793371">
        <w:rPr>
          <w:rFonts w:ascii="Times New Roman" w:hAnsi="Times New Roman" w:cs="Times New Roman"/>
          <w:sz w:val="28"/>
          <w:szCs w:val="28"/>
        </w:rPr>
        <w:t>финансового</w:t>
      </w:r>
      <w:proofErr w:type="gramEnd"/>
    </w:p>
    <w:p w:rsidR="002C6A9B" w:rsidRDefault="00C56950" w:rsidP="00C5695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управления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М.Г.Чеботова</w:t>
      </w:r>
      <w:proofErr w:type="spellEnd"/>
    </w:p>
    <w:p w:rsidR="00C56950" w:rsidRPr="00793371" w:rsidRDefault="00C56950" w:rsidP="00C56950">
      <w:pPr>
        <w:pStyle w:val="ConsPlusNormal"/>
        <w:jc w:val="both"/>
        <w:rPr>
          <w:rFonts w:ascii="Times New Roman" w:hAnsi="Times New Roman" w:cs="Times New Roman"/>
          <w:sz w:val="28"/>
          <w:szCs w:val="28"/>
        </w:rPr>
        <w:sectPr w:rsidR="00C56950" w:rsidRPr="00793371" w:rsidSect="00C56950">
          <w:headerReference w:type="default" r:id="rId7"/>
          <w:pgSz w:w="11906" w:h="16838"/>
          <w:pgMar w:top="1134" w:right="567" w:bottom="1134" w:left="1701" w:header="397" w:footer="0" w:gutter="0"/>
          <w:cols w:space="720"/>
          <w:noEndnote/>
          <w:titlePg/>
          <w:docGrid w:linePitch="299"/>
        </w:sectPr>
      </w:pPr>
    </w:p>
    <w:p w:rsidR="003D711C" w:rsidRDefault="003D711C" w:rsidP="00C56950">
      <w:pPr>
        <w:pStyle w:val="ConsPlusNormal"/>
        <w:outlineLvl w:val="2"/>
      </w:pPr>
    </w:p>
    <w:sectPr w:rsidR="003D711C" w:rsidSect="00C56950">
      <w:headerReference w:type="default" r:id="rId8"/>
      <w:footerReference w:type="default" r:id="rId9"/>
      <w:pgSz w:w="16838" w:h="11906" w:orient="landscape"/>
      <w:pgMar w:top="1134" w:right="567" w:bottom="1134" w:left="1701" w:header="397"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BFF" w:rsidRDefault="00DF7BFF" w:rsidP="00DF7BFF">
      <w:pPr>
        <w:spacing w:after="0" w:line="240" w:lineRule="auto"/>
      </w:pPr>
      <w:r>
        <w:separator/>
      </w:r>
    </w:p>
  </w:endnote>
  <w:endnote w:type="continuationSeparator" w:id="0">
    <w:p w:rsidR="00DF7BFF" w:rsidRDefault="00DF7BFF" w:rsidP="00DF7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4756FA">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BFF" w:rsidRDefault="00DF7BFF" w:rsidP="00DF7BFF">
      <w:pPr>
        <w:spacing w:after="0" w:line="240" w:lineRule="auto"/>
      </w:pPr>
      <w:r>
        <w:separator/>
      </w:r>
    </w:p>
  </w:footnote>
  <w:footnote w:type="continuationSeparator" w:id="0">
    <w:p w:rsidR="00DF7BFF" w:rsidRDefault="00DF7BFF" w:rsidP="00DF7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60344"/>
      <w:docPartObj>
        <w:docPartGallery w:val="Page Numbers (Top of Page)"/>
        <w:docPartUnique/>
      </w:docPartObj>
    </w:sdtPr>
    <w:sdtContent>
      <w:p w:rsidR="00C56950" w:rsidRDefault="00E230FF">
        <w:pPr>
          <w:pStyle w:val="a3"/>
          <w:jc w:val="center"/>
        </w:pPr>
        <w:fldSimple w:instr=" PAGE   \* MERGEFORMAT ">
          <w:r w:rsidR="004756FA">
            <w:rPr>
              <w:noProof/>
            </w:rPr>
            <w:t>2</w:t>
          </w:r>
        </w:fldSimple>
      </w:p>
    </w:sdtContent>
  </w:sdt>
  <w:p w:rsidR="00945A03" w:rsidRDefault="004756FA">
    <w:pPr>
      <w:pStyle w:val="ConsPlusNorma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E230FF">
    <w:pPr>
      <w:pStyle w:val="a3"/>
      <w:jc w:val="center"/>
    </w:pPr>
    <w:r>
      <w:fldChar w:fldCharType="begin"/>
    </w:r>
    <w:r w:rsidR="002C6A9B">
      <w:instrText xml:space="preserve"> PAGE   \* MERGEFORMAT </w:instrText>
    </w:r>
    <w:r>
      <w:fldChar w:fldCharType="separate"/>
    </w:r>
    <w:r w:rsidR="004756FA">
      <w:rPr>
        <w:noProof/>
      </w:rPr>
      <w:t>7</w:t>
    </w:r>
    <w:r>
      <w:fldChar w:fldCharType="end"/>
    </w:r>
  </w:p>
  <w:p w:rsidR="00945A03" w:rsidRDefault="004756FA"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A12E2"/>
    <w:rsid w:val="00125B8A"/>
    <w:rsid w:val="001423DF"/>
    <w:rsid w:val="00163F43"/>
    <w:rsid w:val="0017252D"/>
    <w:rsid w:val="0018225E"/>
    <w:rsid w:val="00185AE9"/>
    <w:rsid w:val="00200407"/>
    <w:rsid w:val="00234FFF"/>
    <w:rsid w:val="002B1969"/>
    <w:rsid w:val="002C0F97"/>
    <w:rsid w:val="002C6A9B"/>
    <w:rsid w:val="002D0496"/>
    <w:rsid w:val="003970A2"/>
    <w:rsid w:val="003C5CDD"/>
    <w:rsid w:val="003C6CF2"/>
    <w:rsid w:val="003D711C"/>
    <w:rsid w:val="003D7AFF"/>
    <w:rsid w:val="003F6F34"/>
    <w:rsid w:val="004756FA"/>
    <w:rsid w:val="004D178E"/>
    <w:rsid w:val="0050037E"/>
    <w:rsid w:val="00503953"/>
    <w:rsid w:val="005D7BDA"/>
    <w:rsid w:val="00634C54"/>
    <w:rsid w:val="006E17D6"/>
    <w:rsid w:val="007D3398"/>
    <w:rsid w:val="007F1846"/>
    <w:rsid w:val="008432A3"/>
    <w:rsid w:val="008805C1"/>
    <w:rsid w:val="00883769"/>
    <w:rsid w:val="008B6A0D"/>
    <w:rsid w:val="008C2937"/>
    <w:rsid w:val="00903AA5"/>
    <w:rsid w:val="0094512A"/>
    <w:rsid w:val="00962C74"/>
    <w:rsid w:val="009762B2"/>
    <w:rsid w:val="009E56FB"/>
    <w:rsid w:val="00A42AEF"/>
    <w:rsid w:val="00A63EDF"/>
    <w:rsid w:val="00A873C1"/>
    <w:rsid w:val="00B0542A"/>
    <w:rsid w:val="00B26366"/>
    <w:rsid w:val="00B518D8"/>
    <w:rsid w:val="00B54194"/>
    <w:rsid w:val="00B83BE3"/>
    <w:rsid w:val="00BB3898"/>
    <w:rsid w:val="00BB45B2"/>
    <w:rsid w:val="00BC2932"/>
    <w:rsid w:val="00C26D38"/>
    <w:rsid w:val="00C40DD5"/>
    <w:rsid w:val="00C56950"/>
    <w:rsid w:val="00CF07DB"/>
    <w:rsid w:val="00D21E90"/>
    <w:rsid w:val="00D4170E"/>
    <w:rsid w:val="00D55BF6"/>
    <w:rsid w:val="00D8030D"/>
    <w:rsid w:val="00D97EA4"/>
    <w:rsid w:val="00DB56F0"/>
    <w:rsid w:val="00DD7ECB"/>
    <w:rsid w:val="00DF0972"/>
    <w:rsid w:val="00DF7BFF"/>
    <w:rsid w:val="00E01F0D"/>
    <w:rsid w:val="00E224A2"/>
    <w:rsid w:val="00E230FF"/>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3D920-3B06-44C7-B60C-2AA1DA82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1742</Words>
  <Characters>9930</Characters>
  <Application>Microsoft Office Word</Application>
  <DocSecurity>0</DocSecurity>
  <Lines>82</Lines>
  <Paragraphs>23</Paragraphs>
  <ScaleCrop>false</ScaleCrop>
  <Company>Microsoft</Company>
  <LinksUpToDate>false</LinksUpToDate>
  <CharactersWithSpaces>11649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Н.В. Шматкова</cp:lastModifiedBy>
  <cp:revision>5</cp:revision>
  <cp:lastPrinted>2016-02-03T05:28:00Z</cp:lastPrinted>
  <dcterms:created xsi:type="dcterms:W3CDTF">2015-11-17T06:55:00Z</dcterms:created>
  <dcterms:modified xsi:type="dcterms:W3CDTF">2016-02-03T05:29:00Z</dcterms:modified>
</cp:coreProperties>
</file>