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252"/>
        <w:gridCol w:w="5319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tbl>
            <w:tblPr>
              <w:tblpPr w:leftFromText="180" w:rightFromText="180" w:vertAnchor="text" w:horzAnchor="margin" w:tblpX="-709" w:tblpY="-690"/>
              <w:tblW w:w="5103" w:type="dxa"/>
              <w:tblLook w:val="04A0"/>
            </w:tblPr>
            <w:tblGrid>
              <w:gridCol w:w="5103"/>
            </w:tblGrid>
            <w:tr w:rsidR="004E56D0" w:rsidRPr="00CD7072" w:rsidTr="004E56D0">
              <w:trPr>
                <w:trHeight w:val="1985"/>
              </w:trPr>
              <w:tc>
                <w:tcPr>
                  <w:tcW w:w="5103" w:type="dxa"/>
                </w:tcPr>
                <w:p w:rsidR="004E56D0" w:rsidRPr="00CD7072" w:rsidRDefault="004E56D0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E56D0" w:rsidRPr="00CD7072" w:rsidRDefault="004E56D0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E56D0" w:rsidRPr="00D03C11" w:rsidRDefault="004E56D0" w:rsidP="00D03C11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УТВЕРЖДЁН</w:t>
                  </w:r>
                </w:p>
                <w:p w:rsidR="00D03C11" w:rsidRPr="00D03C11" w:rsidRDefault="004E56D0" w:rsidP="00D03C11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постановлением администрации Краснокутского сельского поселения</w:t>
                  </w:r>
                </w:p>
                <w:p w:rsidR="004E56D0" w:rsidRPr="00CD7072" w:rsidRDefault="00D03C11" w:rsidP="00217A22">
                  <w:pPr>
                    <w:pStyle w:val="a8"/>
                    <w:jc w:val="center"/>
                    <w:rPr>
                      <w:rStyle w:val="a3"/>
                      <w:rFonts w:ascii="Times New Roman" w:hAnsi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217A22">
                    <w:rPr>
                      <w:rFonts w:ascii="Times New Roman" w:hAnsi="Times New Roman"/>
                      <w:sz w:val="28"/>
                      <w:szCs w:val="28"/>
                    </w:rPr>
                    <w:t>12.09.2014</w:t>
                  </w:r>
                  <w:r w:rsidRPr="00CD7072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217A22">
                    <w:rPr>
                      <w:rFonts w:ascii="Times New Roman" w:hAnsi="Times New Roman"/>
                      <w:sz w:val="28"/>
                      <w:szCs w:val="28"/>
                    </w:rPr>
                    <w:t>77</w:t>
                  </w:r>
                </w:p>
              </w:tc>
            </w:tr>
          </w:tbl>
          <w:p w:rsidR="00CB3C1C" w:rsidRPr="0080029C" w:rsidRDefault="00CB3C1C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4E56D0" w:rsidRDefault="00F710D8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E56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МЕТОДИКА</w:t>
      </w:r>
    </w:p>
    <w:p w:rsidR="004E56D0" w:rsidRPr="004E56D0" w:rsidRDefault="004E56D0" w:rsidP="00EF4C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D0"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муниципальных программ</w:t>
      </w:r>
    </w:p>
    <w:p w:rsidR="004E56D0" w:rsidRDefault="004E56D0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E56D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1.</w:t>
      </w:r>
      <w:r w:rsidR="00CB3C1C" w:rsidRPr="004E56D0">
        <w:rPr>
          <w:rFonts w:ascii="Times New Roman" w:hAnsi="Times New Roman"/>
          <w:sz w:val="28"/>
          <w:szCs w:val="28"/>
        </w:rPr>
        <w:t>Оценка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2.</w:t>
      </w:r>
      <w:r w:rsidR="00CB3C1C" w:rsidRPr="004E56D0">
        <w:rPr>
          <w:rFonts w:ascii="Times New Roman" w:hAnsi="Times New Roman"/>
          <w:sz w:val="28"/>
          <w:szCs w:val="28"/>
        </w:rPr>
        <w:t>Оценка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эффективности муниципальной программы производится с учетом следующих составляющих: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достижения целей и решения задач муниципальной программы;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достижения целей и решения задач подпрограмм, входящих в муниципальную программу;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реал</w:t>
      </w:r>
      <w:r w:rsidRPr="004E56D0">
        <w:rPr>
          <w:rFonts w:ascii="Times New Roman" w:hAnsi="Times New Roman"/>
          <w:sz w:val="28"/>
          <w:szCs w:val="28"/>
        </w:rPr>
        <w:t xml:space="preserve">изации мероприятий подпрограмм </w:t>
      </w:r>
      <w:r w:rsidR="00CB3C1C" w:rsidRPr="004E56D0">
        <w:rPr>
          <w:rFonts w:ascii="Times New Roman" w:hAnsi="Times New Roman"/>
          <w:sz w:val="28"/>
          <w:szCs w:val="28"/>
        </w:rPr>
        <w:t>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 xml:space="preserve">оценки эффективности использования средств </w:t>
      </w:r>
      <w:r w:rsidRPr="004E56D0">
        <w:rPr>
          <w:rFonts w:ascii="Times New Roman" w:hAnsi="Times New Roman"/>
          <w:sz w:val="28"/>
          <w:szCs w:val="28"/>
        </w:rPr>
        <w:t xml:space="preserve">местного </w:t>
      </w:r>
      <w:r w:rsidR="00CB3C1C" w:rsidRPr="004E56D0">
        <w:rPr>
          <w:rFonts w:ascii="Times New Roman" w:hAnsi="Times New Roman"/>
          <w:sz w:val="28"/>
          <w:szCs w:val="28"/>
        </w:rPr>
        <w:t>бюджета.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3.</w:t>
      </w:r>
      <w:r w:rsidR="00CB3C1C" w:rsidRPr="004E56D0">
        <w:rPr>
          <w:rFonts w:ascii="Times New Roman" w:hAnsi="Times New Roman"/>
          <w:sz w:val="28"/>
          <w:szCs w:val="28"/>
        </w:rPr>
        <w:t>Оценка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эффективности реализации муниципальных программ осуществляется в два этапа.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4.</w:t>
      </w:r>
      <w:r w:rsidR="00CB3C1C" w:rsidRPr="004E56D0">
        <w:rPr>
          <w:rFonts w:ascii="Times New Roman" w:hAnsi="Times New Roman"/>
          <w:sz w:val="28"/>
          <w:szCs w:val="28"/>
        </w:rPr>
        <w:t>На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</w:t>
      </w:r>
      <w:r w:rsidRPr="004E56D0">
        <w:rPr>
          <w:rFonts w:ascii="Times New Roman" w:hAnsi="Times New Roman"/>
          <w:sz w:val="28"/>
          <w:szCs w:val="28"/>
        </w:rPr>
        <w:t>местного</w:t>
      </w:r>
      <w:r w:rsidR="00CB3C1C" w:rsidRPr="004E56D0">
        <w:rPr>
          <w:rFonts w:ascii="Times New Roman" w:hAnsi="Times New Roman"/>
          <w:sz w:val="28"/>
          <w:szCs w:val="28"/>
        </w:rPr>
        <w:t xml:space="preserve"> бюджета.</w:t>
      </w:r>
    </w:p>
    <w:p w:rsidR="00F710D8" w:rsidRDefault="004E56D0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5.</w:t>
      </w:r>
      <w:r w:rsidR="00CB3C1C" w:rsidRPr="004E56D0">
        <w:rPr>
          <w:rFonts w:ascii="Times New Roman" w:hAnsi="Times New Roman"/>
          <w:sz w:val="28"/>
          <w:szCs w:val="28"/>
        </w:rPr>
        <w:t>На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</w:t>
      </w:r>
      <w:r w:rsidRPr="004E56D0">
        <w:rPr>
          <w:rFonts w:ascii="Times New Roman" w:hAnsi="Times New Roman"/>
          <w:sz w:val="28"/>
          <w:szCs w:val="28"/>
        </w:rPr>
        <w:t>тивности реализации подпрограмм.</w:t>
      </w:r>
    </w:p>
    <w:p w:rsidR="004E56D0" w:rsidRDefault="004E56D0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Pr="004E56D0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реализации мероприятий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1.</w:t>
      </w:r>
      <w:r w:rsidR="00CB3C1C" w:rsidRPr="004E56D0">
        <w:rPr>
          <w:rFonts w:ascii="Times New Roman" w:hAnsi="Times New Roman"/>
          <w:sz w:val="28"/>
          <w:szCs w:val="28"/>
        </w:rPr>
        <w:t>Степень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реализации мероприятий оценивается для каждой подпрограммы (основного мероприятия) как доля мероприятий выполненных в полном объеме по следующей формуле: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2.</w:t>
      </w:r>
      <w:r w:rsidR="00CB3C1C" w:rsidRPr="004E56D0">
        <w:rPr>
          <w:rFonts w:ascii="Times New Roman" w:hAnsi="Times New Roman"/>
          <w:sz w:val="28"/>
          <w:szCs w:val="28"/>
        </w:rPr>
        <w:t>Мероприятие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 может считаться выполненным в полном объеме при достижении следующих результатов: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2.1.</w:t>
      </w:r>
      <w:r w:rsidR="00CB3C1C" w:rsidRPr="004E56D0">
        <w:rPr>
          <w:rFonts w:ascii="Times New Roman" w:hAnsi="Times New Roman"/>
          <w:sz w:val="28"/>
          <w:szCs w:val="28"/>
        </w:rPr>
        <w:t>Мероприятие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>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  <w:r w:rsidR="004E56D0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lastRenderedPageBreak/>
        <w:t>2.2.</w:t>
      </w:r>
      <w:r w:rsidR="00CB3C1C" w:rsidRPr="004E56D0">
        <w:rPr>
          <w:rFonts w:ascii="Times New Roman" w:hAnsi="Times New Roman"/>
          <w:sz w:val="28"/>
          <w:szCs w:val="28"/>
        </w:rPr>
        <w:t>Мероприятие</w:t>
      </w:r>
      <w:proofErr w:type="spellEnd"/>
      <w:r w:rsidR="00CB3C1C" w:rsidRPr="004E56D0">
        <w:rPr>
          <w:rFonts w:ascii="Times New Roman" w:hAnsi="Times New Roman"/>
          <w:sz w:val="28"/>
          <w:szCs w:val="28"/>
        </w:rPr>
        <w:t xml:space="preserve">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="00CB3C1C" w:rsidRPr="004E56D0">
        <w:rPr>
          <w:rFonts w:ascii="Times New Roman" w:hAnsi="Times New Roman"/>
          <w:sz w:val="28"/>
          <w:szCs w:val="28"/>
          <w:u w:val="single"/>
        </w:rPr>
        <w:t>краевого бюджета,</w:t>
      </w:r>
      <w:r w:rsidR="00CB3C1C" w:rsidRPr="004E56D0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CB3C1C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соответствия запланированному уровню затрат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Степень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CB3C1C" w:rsidRPr="00832C45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краевом и местных бюджетах на отчетный год.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эффективности редакцией муниципальной программы.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использования бюджетных средств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Эффективность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</w:t>
      </w:r>
      <w:r w:rsidRPr="00832C45">
        <w:rPr>
          <w:rFonts w:ascii="Times New Roman" w:hAnsi="Times New Roman"/>
          <w:sz w:val="28"/>
          <w:szCs w:val="28"/>
        </w:rPr>
        <w:t>местного</w:t>
      </w:r>
      <w:r w:rsidR="00CB3C1C" w:rsidRPr="00832C45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частично финансируемых из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</w:t>
      </w:r>
      <w:r w:rsidR="00832C45" w:rsidRPr="00832C45">
        <w:rPr>
          <w:rFonts w:ascii="Times New Roman" w:hAnsi="Times New Roman"/>
          <w:sz w:val="28"/>
          <w:szCs w:val="28"/>
        </w:rPr>
        <w:t xml:space="preserve"> и</w:t>
      </w:r>
      <w:r w:rsidRPr="00832C45">
        <w:rPr>
          <w:rFonts w:ascii="Times New Roman" w:hAnsi="Times New Roman"/>
          <w:sz w:val="28"/>
          <w:szCs w:val="28"/>
        </w:rPr>
        <w:t xml:space="preserve"> основного мероприятия из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эффективности использования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V. Оценка степени достижения целей и решения задач подпрограмм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Для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Степень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достижения планового значения показателя (индикатора) рассчитывается по следующим формулам: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– степень достижения планового значения показателя (индикатора), характеризующего цели и задачи подпрограммы </w:t>
      </w:r>
      <w:r w:rsidR="00832C45"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lastRenderedPageBreak/>
        <w:t>3.Степень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Pr="00832C45">
        <w:rPr>
          <w:rFonts w:ascii="Times New Roman" w:hAnsi="Times New Roman"/>
          <w:sz w:val="28"/>
          <w:szCs w:val="28"/>
        </w:rPr>
        <w:t>N</w:t>
      </w:r>
      <w:proofErr w:type="spellEnd"/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32C45">
        <w:rPr>
          <w:rFonts w:ascii="Times New Roman" w:hAnsi="Times New Roman"/>
          <w:sz w:val="28"/>
          <w:szCs w:val="28"/>
        </w:rPr>
        <w:t>N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N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число показателей (индикаторов), характеризующих цели и задачи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32C45">
        <w:rPr>
          <w:rFonts w:ascii="Times New Roman" w:hAnsi="Times New Roman"/>
          <w:sz w:val="28"/>
          <w:szCs w:val="28"/>
        </w:rPr>
        <w:t>СДп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СДп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</w:t>
      </w:r>
      <w:r w:rsidR="00832C45" w:rsidRPr="00832C45">
        <w:rPr>
          <w:rFonts w:ascii="Times New Roman" w:hAnsi="Times New Roman"/>
          <w:sz w:val="28"/>
          <w:szCs w:val="28"/>
        </w:rPr>
        <w:t xml:space="preserve">тепени реализации подпрограммы </w:t>
      </w:r>
      <w:r w:rsidRPr="00832C45">
        <w:rPr>
          <w:rFonts w:ascii="Times New Roman" w:hAnsi="Times New Roman"/>
          <w:sz w:val="28"/>
          <w:szCs w:val="28"/>
        </w:rPr>
        <w:t>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Pr="00832C45">
        <w:rPr>
          <w:rFonts w:ascii="Times New Roman" w:hAnsi="Times New Roman"/>
          <w:sz w:val="28"/>
          <w:szCs w:val="28"/>
        </w:rPr>
        <w:t>N</w:t>
      </w:r>
      <w:proofErr w:type="spellEnd"/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ki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832C45">
        <w:rPr>
          <w:rFonts w:ascii="Times New Roman" w:hAnsi="Times New Roman"/>
          <w:sz w:val="28"/>
          <w:szCs w:val="28"/>
        </w:rPr>
        <w:t>ki=1</w:t>
      </w:r>
      <w:proofErr w:type="spellEnd"/>
      <w:r w:rsidRPr="00832C45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32C45">
        <w:rPr>
          <w:rFonts w:ascii="Times New Roman" w:hAnsi="Times New Roman"/>
          <w:b/>
          <w:sz w:val="28"/>
          <w:szCs w:val="28"/>
        </w:rPr>
        <w:t>VI</w:t>
      </w:r>
      <w:proofErr w:type="spellEnd"/>
      <w:r w:rsidRPr="00832C45">
        <w:rPr>
          <w:rFonts w:ascii="Times New Roman" w:hAnsi="Times New Roman"/>
          <w:b/>
          <w:sz w:val="28"/>
          <w:szCs w:val="28"/>
        </w:rPr>
        <w:t>. Оценка эффективности реализации подпрограммы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</w:t>
      </w:r>
      <w:r w:rsidRPr="00832C45">
        <w:rPr>
          <w:rFonts w:ascii="Times New Roman" w:hAnsi="Times New Roman"/>
          <w:sz w:val="28"/>
          <w:szCs w:val="28"/>
        </w:rPr>
        <w:t>ивность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оценивается в зависимости от значений оценки степени реализации подпрограммы и оценки эффективности использования средств краевого бюджета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832C45" w:rsidRDefault="00CB3C1C" w:rsidP="00832C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Эффект</w:t>
      </w:r>
      <w:r w:rsidRPr="00832C45">
        <w:rPr>
          <w:rFonts w:ascii="Times New Roman" w:hAnsi="Times New Roman"/>
          <w:sz w:val="28"/>
          <w:szCs w:val="28"/>
        </w:rPr>
        <w:t>ивность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признается высокой в случае, если значение </w:t>
      </w:r>
      <w:proofErr w:type="spellStart"/>
      <w:r w:rsidR="00CB3C1C"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="00CB3C1C" w:rsidRPr="00832C45">
        <w:rPr>
          <w:rFonts w:ascii="Times New Roman" w:hAnsi="Times New Roman"/>
          <w:sz w:val="28"/>
          <w:szCs w:val="28"/>
        </w:rPr>
        <w:t>п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составляет не менее 0,8.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Эффект</w:t>
      </w:r>
      <w:r w:rsidR="00832C45" w:rsidRPr="00832C45">
        <w:rPr>
          <w:rFonts w:ascii="Times New Roman" w:hAnsi="Times New Roman"/>
          <w:sz w:val="28"/>
          <w:szCs w:val="28"/>
        </w:rPr>
        <w:t xml:space="preserve">ивность реализации подпрограммы </w:t>
      </w:r>
      <w:r w:rsidRPr="00832C45">
        <w:rPr>
          <w:rFonts w:ascii="Times New Roman" w:hAnsi="Times New Roman"/>
          <w:sz w:val="28"/>
          <w:szCs w:val="28"/>
        </w:rPr>
        <w:t xml:space="preserve">признается удовлетворительной в случае, если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lastRenderedPageBreak/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32C45">
        <w:rPr>
          <w:rFonts w:ascii="Times New Roman" w:hAnsi="Times New Roman"/>
          <w:b/>
          <w:sz w:val="28"/>
          <w:szCs w:val="28"/>
        </w:rPr>
        <w:t>VII</w:t>
      </w:r>
      <w:proofErr w:type="spellEnd"/>
      <w:r w:rsidRPr="00832C45">
        <w:rPr>
          <w:rFonts w:ascii="Times New Roman" w:hAnsi="Times New Roman"/>
          <w:b/>
          <w:sz w:val="28"/>
          <w:szCs w:val="28"/>
        </w:rPr>
        <w:t xml:space="preserve">. Оценка степени достижения целей и решения задач </w:t>
      </w:r>
      <w:r w:rsidR="00832C45">
        <w:rPr>
          <w:rFonts w:ascii="Times New Roman" w:hAnsi="Times New Roman"/>
          <w:b/>
          <w:sz w:val="28"/>
          <w:szCs w:val="28"/>
        </w:rPr>
        <w:t>программы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Для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 </w:t>
      </w: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Степень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достижения планового значения показателя (индикатора), характеризующего цели и задачи муниципальной программы, рассчитывается по следующим формулам: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гпл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 программы, фактически достигнутое на конец отчетного периода;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характеризующего цели и задачи муниципальной программы.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3.</w:t>
      </w:r>
      <w:r w:rsidR="00CB3C1C" w:rsidRPr="00832C45">
        <w:rPr>
          <w:rFonts w:ascii="Times New Roman" w:hAnsi="Times New Roman"/>
          <w:sz w:val="28"/>
          <w:szCs w:val="28"/>
        </w:rPr>
        <w:t>Степень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реализации муниципальной программы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∑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</w:t>
      </w:r>
      <w:r w:rsidRPr="004E56D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lastRenderedPageBreak/>
        <w:t>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32C45">
        <w:rPr>
          <w:rFonts w:ascii="Times New Roman" w:hAnsi="Times New Roman"/>
          <w:sz w:val="28"/>
          <w:szCs w:val="28"/>
        </w:rPr>
        <w:t>=1</w:t>
      </w:r>
      <w:proofErr w:type="spellEnd"/>
      <w:r w:rsidRPr="00832C45">
        <w:rPr>
          <w:rFonts w:ascii="Times New Roman" w:hAnsi="Times New Roman"/>
          <w:sz w:val="28"/>
          <w:szCs w:val="28"/>
        </w:rPr>
        <w:t>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реализации муниципальной программы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Эффективность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 xml:space="preserve">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0,5*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+ 0,5*∑</w:t>
      </w: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r w:rsidRPr="00832C45">
        <w:rPr>
          <w:rFonts w:ascii="Times New Roman" w:hAnsi="Times New Roman"/>
          <w:sz w:val="28"/>
          <w:szCs w:val="28"/>
          <w:lang w:val="en-US"/>
        </w:rPr>
        <w:t>j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– коэф</w:t>
      </w:r>
      <w:r w:rsidR="00832C45" w:rsidRPr="00F4200E">
        <w:rPr>
          <w:rFonts w:ascii="Times New Roman" w:hAnsi="Times New Roman"/>
          <w:sz w:val="28"/>
          <w:szCs w:val="28"/>
        </w:rPr>
        <w:t>фициент значимости подпрограммы</w:t>
      </w:r>
      <w:r w:rsidRPr="00F4200E">
        <w:rPr>
          <w:rFonts w:ascii="Times New Roman" w:hAnsi="Times New Roman"/>
          <w:sz w:val="28"/>
          <w:szCs w:val="28"/>
        </w:rPr>
        <w:t xml:space="preserve">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=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>/Ф, где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4200E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>-той подпрограммы в отчетном году, Ф- объем фактических расходов из краевого бюджета (кассового исполнения) на реализацию муниципальной программы.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– количество подпрограмм.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В случае отсутствия в составе муниципальной программы подпрограмм</w:t>
      </w:r>
      <w:r w:rsidR="00F4200E" w:rsidRPr="00F4200E">
        <w:rPr>
          <w:rFonts w:ascii="Times New Roman" w:hAnsi="Times New Roman"/>
          <w:sz w:val="28"/>
          <w:szCs w:val="28"/>
        </w:rPr>
        <w:t>,</w:t>
      </w:r>
      <w:r w:rsidRPr="00F4200E">
        <w:rPr>
          <w:rFonts w:ascii="Times New Roman" w:hAnsi="Times New Roman"/>
          <w:sz w:val="28"/>
          <w:szCs w:val="28"/>
        </w:rPr>
        <w:t xml:space="preserve"> эффективность реализации муниципальной программы оценивается в соответствии с алгоритмом оценки эффективности реализации подпрограммы, указанным в разделах </w:t>
      </w:r>
      <w:r w:rsidRPr="00F4200E">
        <w:rPr>
          <w:rFonts w:ascii="Times New Roman" w:hAnsi="Times New Roman"/>
          <w:sz w:val="28"/>
          <w:szCs w:val="28"/>
          <w:lang w:val="en-US"/>
        </w:rPr>
        <w:t>IV</w:t>
      </w:r>
      <w:r w:rsidRPr="00F4200E">
        <w:rPr>
          <w:rFonts w:ascii="Times New Roman" w:hAnsi="Times New Roman"/>
          <w:sz w:val="28"/>
          <w:szCs w:val="28"/>
        </w:rPr>
        <w:t>-</w:t>
      </w:r>
      <w:r w:rsidRPr="00F4200E">
        <w:rPr>
          <w:rFonts w:ascii="Times New Roman" w:hAnsi="Times New Roman"/>
          <w:sz w:val="28"/>
          <w:szCs w:val="28"/>
          <w:lang w:val="en-US"/>
        </w:rPr>
        <w:t>VI</w:t>
      </w:r>
      <w:r w:rsidRPr="00F4200E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F4200E" w:rsidRDefault="00F4200E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200E">
        <w:rPr>
          <w:rFonts w:ascii="Times New Roman" w:hAnsi="Times New Roman"/>
          <w:sz w:val="28"/>
          <w:szCs w:val="28"/>
        </w:rPr>
        <w:t>2.</w:t>
      </w:r>
      <w:r w:rsidR="00CB3C1C" w:rsidRPr="00F4200E">
        <w:rPr>
          <w:rFonts w:ascii="Times New Roman" w:hAnsi="Times New Roman"/>
          <w:sz w:val="28"/>
          <w:szCs w:val="28"/>
        </w:rPr>
        <w:t>Эффективность</w:t>
      </w:r>
      <w:proofErr w:type="spellEnd"/>
      <w:r w:rsidR="00CB3C1C" w:rsidRPr="00F4200E">
        <w:rPr>
          <w:rFonts w:ascii="Times New Roman" w:hAnsi="Times New Roman"/>
          <w:sz w:val="28"/>
          <w:szCs w:val="28"/>
        </w:rPr>
        <w:t xml:space="preserve"> реализации муниципальной программы признается высокой в случае, если значение </w:t>
      </w:r>
      <w:proofErr w:type="spellStart"/>
      <w:r w:rsidR="00CB3C1C" w:rsidRPr="00F4200E">
        <w:rPr>
          <w:rFonts w:ascii="Times New Roman" w:hAnsi="Times New Roman"/>
          <w:sz w:val="28"/>
          <w:szCs w:val="28"/>
        </w:rPr>
        <w:t>ЭР</w:t>
      </w:r>
      <w:r w:rsidR="00CB3C1C"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="00CB3C1C" w:rsidRPr="00F4200E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4200E">
        <w:rPr>
          <w:rFonts w:ascii="Times New Roman" w:hAnsi="Times New Roman"/>
          <w:sz w:val="28"/>
          <w:szCs w:val="28"/>
        </w:rPr>
        <w:t>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Эффективность реализации  муниципальной программы признается удовлетворительной в случае, если значение </w:t>
      </w:r>
      <w:proofErr w:type="spellStart"/>
      <w:r w:rsidRPr="00F4200E">
        <w:rPr>
          <w:rFonts w:ascii="Times New Roman" w:hAnsi="Times New Roman"/>
          <w:sz w:val="28"/>
          <w:szCs w:val="28"/>
        </w:rPr>
        <w:t>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lastRenderedPageBreak/>
        <w:t xml:space="preserve">Ответственный исполнитель может устанавливать иные основания для признания эффективности муниципальной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программы и расчета доли показателей (индикаторов) муниципальной программы, соответствующих указанным пороговым значениям, при определении показателя </w:t>
      </w:r>
      <w:proofErr w:type="spellStart"/>
      <w:r w:rsidRPr="00F4200E">
        <w:rPr>
          <w:rFonts w:ascii="Times New Roman" w:hAnsi="Times New Roman"/>
          <w:sz w:val="28"/>
          <w:szCs w:val="28"/>
        </w:rPr>
        <w:t>СР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F4200E" w:rsidRPr="00C71127" w:rsidRDefault="00F4200E" w:rsidP="00F420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p w:rsidR="00BA7E53" w:rsidRPr="004E56D0" w:rsidRDefault="00BA7E53" w:rsidP="006106EB">
      <w:pPr>
        <w:spacing w:line="240" w:lineRule="auto"/>
        <w:rPr>
          <w:color w:val="FF0000"/>
        </w:rPr>
      </w:pPr>
    </w:p>
    <w:p w:rsidR="0080029C" w:rsidRPr="004E56D0" w:rsidRDefault="0080029C">
      <w:pPr>
        <w:spacing w:line="240" w:lineRule="auto"/>
        <w:rPr>
          <w:color w:val="FF0000"/>
        </w:rPr>
      </w:pPr>
    </w:p>
    <w:sectPr w:rsidR="0080029C" w:rsidRPr="004E56D0" w:rsidSect="00F710D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DEA" w:rsidRDefault="00B54DEA" w:rsidP="00F710D8">
      <w:pPr>
        <w:spacing w:after="0" w:line="240" w:lineRule="auto"/>
      </w:pPr>
      <w:r>
        <w:separator/>
      </w:r>
    </w:p>
  </w:endnote>
  <w:endnote w:type="continuationSeparator" w:id="0">
    <w:p w:rsidR="00B54DEA" w:rsidRDefault="00B54DEA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DEA" w:rsidRDefault="00B54DEA" w:rsidP="00F710D8">
      <w:pPr>
        <w:spacing w:after="0" w:line="240" w:lineRule="auto"/>
      </w:pPr>
      <w:r>
        <w:separator/>
      </w:r>
    </w:p>
  </w:footnote>
  <w:footnote w:type="continuationSeparator" w:id="0">
    <w:p w:rsidR="00B54DEA" w:rsidRDefault="00B54DEA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00016"/>
      <w:docPartObj>
        <w:docPartGallery w:val="Page Numbers (Top of Page)"/>
        <w:docPartUnique/>
      </w:docPartObj>
    </w:sdtPr>
    <w:sdtContent>
      <w:p w:rsidR="00F710D8" w:rsidRDefault="00140753">
        <w:pPr>
          <w:pStyle w:val="a4"/>
          <w:jc w:val="center"/>
        </w:pPr>
        <w:fldSimple w:instr=" PAGE   \* MERGEFORMAT ">
          <w:r w:rsidR="00EF4CD4">
            <w:rPr>
              <w:noProof/>
            </w:rPr>
            <w:t>8</w:t>
          </w:r>
        </w:fldSimple>
      </w:p>
    </w:sdtContent>
  </w:sdt>
  <w:p w:rsidR="00F710D8" w:rsidRDefault="00F710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3C1C"/>
    <w:rsid w:val="000A7EDF"/>
    <w:rsid w:val="00140753"/>
    <w:rsid w:val="00217A22"/>
    <w:rsid w:val="004E56D0"/>
    <w:rsid w:val="00546F6D"/>
    <w:rsid w:val="006106EB"/>
    <w:rsid w:val="00634998"/>
    <w:rsid w:val="006C4C8F"/>
    <w:rsid w:val="0080029C"/>
    <w:rsid w:val="00832C45"/>
    <w:rsid w:val="00867A74"/>
    <w:rsid w:val="008A695A"/>
    <w:rsid w:val="00B54DEA"/>
    <w:rsid w:val="00BA5DF0"/>
    <w:rsid w:val="00BA7E53"/>
    <w:rsid w:val="00C24177"/>
    <w:rsid w:val="00C40A7F"/>
    <w:rsid w:val="00CB3C1C"/>
    <w:rsid w:val="00CF0D55"/>
    <w:rsid w:val="00D03C11"/>
    <w:rsid w:val="00EE1E28"/>
    <w:rsid w:val="00EF4CD4"/>
    <w:rsid w:val="00F4200E"/>
    <w:rsid w:val="00F710D8"/>
    <w:rsid w:val="00FA50ED"/>
    <w:rsid w:val="00FC0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  <w:style w:type="paragraph" w:customStyle="1" w:styleId="ConsNormal">
    <w:name w:val="ConsNormal"/>
    <w:rsid w:val="004E56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8">
    <w:name w:val="No Spacing"/>
    <w:uiPriority w:val="1"/>
    <w:qFormat/>
    <w:rsid w:val="00D03C1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EF4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C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2015-06-09T12:54:00Z</cp:lastPrinted>
  <dcterms:created xsi:type="dcterms:W3CDTF">2014-07-09T04:01:00Z</dcterms:created>
  <dcterms:modified xsi:type="dcterms:W3CDTF">2015-06-09T12:54:00Z</dcterms:modified>
</cp:coreProperties>
</file>