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52"/>
        <w:gridCol w:w="5319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tbl>
            <w:tblPr>
              <w:tblpPr w:leftFromText="180" w:rightFromText="180" w:vertAnchor="text" w:horzAnchor="margin" w:tblpX="-709" w:tblpY="-690"/>
              <w:tblW w:w="5103" w:type="dxa"/>
              <w:tblLook w:val="04A0" w:firstRow="1" w:lastRow="0" w:firstColumn="1" w:lastColumn="0" w:noHBand="0" w:noVBand="1"/>
            </w:tblPr>
            <w:tblGrid>
              <w:gridCol w:w="5103"/>
            </w:tblGrid>
            <w:tr w:rsidR="004E56D0" w:rsidRPr="00CD7072" w:rsidTr="004E56D0">
              <w:trPr>
                <w:trHeight w:val="1985"/>
              </w:trPr>
              <w:tc>
                <w:tcPr>
                  <w:tcW w:w="5103" w:type="dxa"/>
                </w:tcPr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  <w:p w:rsidR="004E56D0" w:rsidRPr="00CD7072" w:rsidRDefault="004E56D0" w:rsidP="004E56D0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E56D0" w:rsidRPr="00D03C11" w:rsidRDefault="004E56D0" w:rsidP="00D03C11">
                  <w:pPr>
                    <w:pStyle w:val="ConsNormal"/>
                    <w:widowControl/>
                    <w:ind w:right="0"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УТВЕРЖДЁН</w:t>
                  </w:r>
                </w:p>
                <w:p w:rsidR="00D03C11" w:rsidRPr="00D03C11" w:rsidRDefault="004E56D0" w:rsidP="00D03C11">
                  <w:pPr>
                    <w:pStyle w:val="a8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постановлением администрации </w:t>
                  </w:r>
                  <w:r w:rsidR="001A7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Переправнен</w:t>
                  </w:r>
                  <w:r w:rsidRPr="00D03C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ского сельского поселения</w:t>
                  </w:r>
                  <w:r w:rsidR="001A732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Мостовского района</w:t>
                  </w:r>
                </w:p>
                <w:p w:rsidR="004E56D0" w:rsidRPr="00CD7072" w:rsidRDefault="00D03C11" w:rsidP="00D9454B">
                  <w:pPr>
                    <w:pStyle w:val="a8"/>
                    <w:jc w:val="center"/>
                    <w:rPr>
                      <w:rStyle w:val="a3"/>
                      <w:rFonts w:ascii="Times New Roman" w:hAnsi="Times New Roman"/>
                      <w:sz w:val="28"/>
                      <w:szCs w:val="28"/>
                    </w:rPr>
                  </w:pP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D9454B">
                    <w:rPr>
                      <w:rFonts w:ascii="Times New Roman" w:hAnsi="Times New Roman"/>
                      <w:sz w:val="28"/>
                      <w:szCs w:val="28"/>
                    </w:rPr>
                    <w:t>12.09.2014</w:t>
                  </w:r>
                  <w:r w:rsidRPr="00CD7072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D9454B">
                    <w:rPr>
                      <w:rFonts w:ascii="Times New Roman" w:hAnsi="Times New Roman"/>
                      <w:sz w:val="28"/>
                      <w:szCs w:val="28"/>
                    </w:rPr>
                    <w:t>77</w:t>
                  </w:r>
                  <w:bookmarkStart w:id="0" w:name="_GoBack"/>
                  <w:bookmarkEnd w:id="0"/>
                </w:p>
              </w:tc>
            </w:tr>
          </w:tbl>
          <w:p w:rsidR="00CB3C1C" w:rsidRPr="0080029C" w:rsidRDefault="00CB3C1C" w:rsidP="006106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4E56D0" w:rsidRDefault="00F710D8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56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МЕТОДИКА</w:t>
      </w:r>
    </w:p>
    <w:p w:rsidR="004E56D0" w:rsidRPr="004E56D0" w:rsidRDefault="004E56D0" w:rsidP="006106E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56D0"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муниципальных программ</w:t>
      </w:r>
      <w:r w:rsidRPr="00217A2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56D0" w:rsidRDefault="004E56D0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E56D0">
        <w:rPr>
          <w:rFonts w:ascii="Times New Roman" w:hAnsi="Times New Roman"/>
          <w:b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муниципальной программы производится с учетом следующих составляющих: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муниципальной программы;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подпрограмм, входящих в муниципальную программу;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реал</w:t>
      </w:r>
      <w:r w:rsidRPr="004E56D0">
        <w:rPr>
          <w:rFonts w:ascii="Times New Roman" w:hAnsi="Times New Roman"/>
          <w:sz w:val="28"/>
          <w:szCs w:val="28"/>
        </w:rPr>
        <w:t xml:space="preserve">изации мероприятий подпрограмм </w:t>
      </w:r>
      <w:r w:rsidR="00CB3C1C" w:rsidRPr="004E56D0">
        <w:rPr>
          <w:rFonts w:ascii="Times New Roman" w:hAnsi="Times New Roman"/>
          <w:sz w:val="28"/>
          <w:szCs w:val="28"/>
        </w:rPr>
        <w:t>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- </w:t>
      </w:r>
      <w:r w:rsidR="00CB3C1C" w:rsidRPr="004E56D0">
        <w:rPr>
          <w:rFonts w:ascii="Times New Roman" w:hAnsi="Times New Roman"/>
          <w:sz w:val="28"/>
          <w:szCs w:val="28"/>
        </w:rPr>
        <w:t xml:space="preserve">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 xml:space="preserve">местного </w:t>
      </w:r>
      <w:r w:rsidR="00CB3C1C" w:rsidRPr="004E56D0">
        <w:rPr>
          <w:rFonts w:ascii="Times New Roman" w:hAnsi="Times New Roman"/>
          <w:sz w:val="28"/>
          <w:szCs w:val="28"/>
        </w:rPr>
        <w:t>бюджета.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3.</w:t>
      </w:r>
      <w:r w:rsidR="00CB3C1C" w:rsidRPr="004E56D0">
        <w:rPr>
          <w:rFonts w:ascii="Times New Roman" w:hAnsi="Times New Roman"/>
          <w:sz w:val="28"/>
          <w:szCs w:val="28"/>
        </w:rPr>
        <w:t>Оценка эффективности реализации муниципальных программ осуществляется в два этапа.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4.</w:t>
      </w:r>
      <w:r w:rsidR="00CB3C1C" w:rsidRPr="004E56D0">
        <w:rPr>
          <w:rFonts w:ascii="Times New Roman" w:hAnsi="Times New Roman"/>
          <w:sz w:val="28"/>
          <w:szCs w:val="28"/>
        </w:rPr>
        <w:t xml:space="preserve">На первом этапе осуществляется оценка эффективности реализации подпрограмм, которая определяется с учетом оценки степени достижения целей и решения задач подпрограмм, оценки степени реализации мероприятий, оценки степени соответствия запланированному уровню затрат и оценки эффективности использования средств </w:t>
      </w:r>
      <w:r w:rsidRPr="004E56D0">
        <w:rPr>
          <w:rFonts w:ascii="Times New Roman" w:hAnsi="Times New Roman"/>
          <w:sz w:val="28"/>
          <w:szCs w:val="28"/>
        </w:rPr>
        <w:t>местного</w:t>
      </w:r>
      <w:r w:rsidR="00CB3C1C" w:rsidRPr="004E56D0">
        <w:rPr>
          <w:rFonts w:ascii="Times New Roman" w:hAnsi="Times New Roman"/>
          <w:sz w:val="28"/>
          <w:szCs w:val="28"/>
        </w:rPr>
        <w:t xml:space="preserve"> бюджета.</w:t>
      </w:r>
    </w:p>
    <w:p w:rsidR="00F710D8" w:rsidRDefault="004E56D0" w:rsidP="004E56D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5.</w:t>
      </w:r>
      <w:r w:rsidR="00CB3C1C" w:rsidRPr="004E56D0">
        <w:rPr>
          <w:rFonts w:ascii="Times New Roman" w:hAnsi="Times New Roman"/>
          <w:sz w:val="28"/>
          <w:szCs w:val="28"/>
        </w:rPr>
        <w:t>На втором этапе осуществляется оценка эффективности реализации муниципальной программы, которая определяется с учетом оценки степени достижения целей и решения задач муниципальной программы и оценки эффек</w:t>
      </w:r>
      <w:r w:rsidRPr="004E56D0">
        <w:rPr>
          <w:rFonts w:ascii="Times New Roman" w:hAnsi="Times New Roman"/>
          <w:sz w:val="28"/>
          <w:szCs w:val="28"/>
        </w:rPr>
        <w:t>тивности реализации подпрограмм.</w:t>
      </w:r>
    </w:p>
    <w:p w:rsidR="004E56D0" w:rsidRDefault="004E56D0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3C11" w:rsidRPr="004E56D0" w:rsidRDefault="00D03C11" w:rsidP="00D03C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реализации мероприятий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1.</w:t>
      </w:r>
      <w:r w:rsidR="00CB3C1C" w:rsidRPr="004E56D0">
        <w:rPr>
          <w:rFonts w:ascii="Times New Roman" w:hAnsi="Times New Roman"/>
          <w:sz w:val="28"/>
          <w:szCs w:val="28"/>
        </w:rPr>
        <w:t>Степень реализации мероприятий оценивается для каждой подпрограммы (основного мероприятия) как доля мероприятий выполненных в полном объеме по следующей формуле: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СР</w:t>
      </w:r>
      <w:r w:rsidRPr="004E56D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E56D0">
        <w:rPr>
          <w:rFonts w:ascii="Times New Roman" w:hAnsi="Times New Roman"/>
          <w:sz w:val="28"/>
          <w:szCs w:val="28"/>
        </w:rPr>
        <w:t>М</w:t>
      </w:r>
      <w:r w:rsidRPr="004E56D0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4E56D0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>2.</w:t>
      </w:r>
      <w:r w:rsidR="00CB3C1C" w:rsidRPr="004E56D0">
        <w:rPr>
          <w:rFonts w:ascii="Times New Roman" w:hAnsi="Times New Roman"/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t>2.1.</w:t>
      </w:r>
      <w:r w:rsidR="00CB3C1C" w:rsidRPr="004E56D0">
        <w:rPr>
          <w:rFonts w:ascii="Times New Roman" w:hAnsi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6D0">
        <w:rPr>
          <w:rFonts w:ascii="Times New Roman" w:hAnsi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</w:t>
      </w:r>
      <w:proofErr w:type="gramStart"/>
      <w:r w:rsidRPr="004E56D0">
        <w:rPr>
          <w:rFonts w:ascii="Times New Roman" w:hAnsi="Times New Roman"/>
          <w:sz w:val="28"/>
          <w:szCs w:val="28"/>
        </w:rPr>
        <w:t>,</w:t>
      </w:r>
      <w:proofErr w:type="gramEnd"/>
      <w:r w:rsidRPr="004E56D0">
        <w:rPr>
          <w:rFonts w:ascii="Times New Roman" w:hAnsi="Times New Roman"/>
          <w:sz w:val="28"/>
          <w:szCs w:val="28"/>
        </w:rPr>
        <w:t xml:space="preserve"> чем на 1% в отчетном году по сравнению с годом, предшествующим отчетному</w:t>
      </w:r>
      <w:r w:rsidR="004E56D0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E56D0">
        <w:rPr>
          <w:rFonts w:ascii="Times New Roman" w:hAnsi="Times New Roman"/>
          <w:sz w:val="28"/>
          <w:szCs w:val="28"/>
        </w:rPr>
        <w:t xml:space="preserve"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</w:t>
      </w:r>
      <w:r w:rsidRPr="004E56D0">
        <w:rPr>
          <w:rFonts w:ascii="Times New Roman" w:hAnsi="Times New Roman"/>
          <w:sz w:val="28"/>
          <w:szCs w:val="28"/>
        </w:rPr>
        <w:lastRenderedPageBreak/>
        <w:t>значение отношений фактических значений показателей к запланированным значениям, выраженное в процентах.</w:t>
      </w:r>
    </w:p>
    <w:p w:rsidR="00CB3C1C" w:rsidRPr="004E56D0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6D0">
        <w:rPr>
          <w:rFonts w:ascii="Times New Roman" w:hAnsi="Times New Roman"/>
          <w:sz w:val="28"/>
          <w:szCs w:val="28"/>
        </w:rPr>
        <w:t>2.2.</w:t>
      </w:r>
      <w:r w:rsidR="00CB3C1C" w:rsidRPr="004E56D0">
        <w:rPr>
          <w:rFonts w:ascii="Times New Roman" w:hAnsi="Times New Roman"/>
          <w:sz w:val="28"/>
          <w:szCs w:val="28"/>
        </w:rPr>
        <w:t xml:space="preserve">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средств </w:t>
      </w:r>
      <w:r w:rsidR="00CB3C1C" w:rsidRPr="004E56D0">
        <w:rPr>
          <w:rFonts w:ascii="Times New Roman" w:hAnsi="Times New Roman"/>
          <w:sz w:val="28"/>
          <w:szCs w:val="28"/>
          <w:u w:val="single"/>
        </w:rPr>
        <w:t>краевого бюджета,</w:t>
      </w:r>
      <w:r w:rsidR="00CB3C1C" w:rsidRPr="004E56D0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  <w:proofErr w:type="gramEnd"/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4E5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56D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4E56D0">
        <w:rPr>
          <w:rFonts w:ascii="Times New Roman" w:hAnsi="Times New Roman"/>
          <w:b/>
          <w:sz w:val="28"/>
          <w:szCs w:val="28"/>
        </w:rPr>
        <w:t>. Оценка степени соответствия запланированному уровню затрат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Степень соответствия запланированному уровню затрат оценивается для каждой подпрограммы,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в отчетном году;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в отчетном году.</w:t>
      </w:r>
    </w:p>
    <w:p w:rsidR="00CB3C1C" w:rsidRPr="00832C45" w:rsidRDefault="004E56D0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в </w:t>
      </w:r>
      <w:proofErr w:type="gramStart"/>
      <w:r w:rsidRPr="00832C45">
        <w:rPr>
          <w:rFonts w:ascii="Times New Roman" w:hAnsi="Times New Roman"/>
          <w:sz w:val="28"/>
          <w:szCs w:val="28"/>
        </w:rPr>
        <w:t>краевом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и местных бюджетах на отчетный год.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в соответствии с действующей на момент проведения оценки эффективности редакцией муниципальной программы.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использования бюджетных средств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</w:t>
      </w:r>
      <w:r w:rsidRPr="00832C45">
        <w:rPr>
          <w:rFonts w:ascii="Times New Roman" w:hAnsi="Times New Roman"/>
          <w:sz w:val="28"/>
          <w:szCs w:val="28"/>
        </w:rPr>
        <w:t>местного</w:t>
      </w:r>
      <w:r w:rsidR="00CB3C1C" w:rsidRPr="00832C45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частично финансируемых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</w:t>
      </w:r>
      <w:r w:rsidR="00832C45" w:rsidRPr="00832C45">
        <w:rPr>
          <w:rFonts w:ascii="Times New Roman" w:hAnsi="Times New Roman"/>
          <w:sz w:val="28"/>
          <w:szCs w:val="28"/>
        </w:rPr>
        <w:t xml:space="preserve"> и</w:t>
      </w:r>
      <w:r w:rsidRPr="00832C45">
        <w:rPr>
          <w:rFonts w:ascii="Times New Roman" w:hAnsi="Times New Roman"/>
          <w:sz w:val="28"/>
          <w:szCs w:val="28"/>
        </w:rPr>
        <w:t xml:space="preserve"> основного мероприятия из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эффективности использования средств </w:t>
      </w:r>
      <w:r w:rsidR="00832C45" w:rsidRPr="00832C45">
        <w:rPr>
          <w:rFonts w:ascii="Times New Roman" w:hAnsi="Times New Roman"/>
          <w:sz w:val="28"/>
          <w:szCs w:val="28"/>
        </w:rPr>
        <w:t>местного</w:t>
      </w:r>
      <w:r w:rsidRPr="00832C45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мероприятия. Данный показатель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мероприятия);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СС</w:t>
      </w:r>
      <w:r w:rsidRPr="00832C45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V. Оценка степени достижения целей и решения задач подпрограмм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 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 достижения планового значения показателя (индикатора)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</w:t>
      </w:r>
      <w:proofErr w:type="gramStart"/>
      <w:r w:rsidRPr="00832C45">
        <w:rPr>
          <w:rFonts w:ascii="Times New Roman" w:hAnsi="Times New Roman"/>
          <w:sz w:val="28"/>
          <w:szCs w:val="28"/>
        </w:rPr>
        <w:t xml:space="preserve"> </w:t>
      </w:r>
      <w:r w:rsidR="00832C45" w:rsidRPr="00832C45">
        <w:rPr>
          <w:rFonts w:ascii="Times New Roman" w:hAnsi="Times New Roman"/>
          <w:sz w:val="28"/>
          <w:szCs w:val="28"/>
        </w:rPr>
        <w:t>;</w:t>
      </w:r>
      <w:proofErr w:type="gramEnd"/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lastRenderedPageBreak/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3.Степень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N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/ N,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832C45">
        <w:rPr>
          <w:rFonts w:ascii="Times New Roman" w:hAnsi="Times New Roman"/>
          <w:sz w:val="28"/>
          <w:szCs w:val="28"/>
        </w:rPr>
        <w:t>равным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При оценке с</w:t>
      </w:r>
      <w:r w:rsidR="00832C45" w:rsidRPr="00832C45">
        <w:rPr>
          <w:rFonts w:ascii="Times New Roman" w:hAnsi="Times New Roman"/>
          <w:sz w:val="28"/>
          <w:szCs w:val="28"/>
        </w:rPr>
        <w:t xml:space="preserve">тепени реализации подпрограммы </w:t>
      </w:r>
      <w:r w:rsidRPr="00832C45">
        <w:rPr>
          <w:rFonts w:ascii="Times New Roman" w:hAnsi="Times New Roman"/>
          <w:sz w:val="28"/>
          <w:szCs w:val="28"/>
        </w:rPr>
        <w:t xml:space="preserve">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832C45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832C45">
        <w:rPr>
          <w:rFonts w:ascii="Times New Roman" w:hAnsi="Times New Roman"/>
          <w:sz w:val="28"/>
          <w:szCs w:val="28"/>
        </w:rPr>
        <w:t>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N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32C45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ki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832C45">
        <w:rPr>
          <w:rFonts w:ascii="Times New Roman" w:hAnsi="Times New Roman"/>
          <w:sz w:val="28"/>
          <w:szCs w:val="28"/>
        </w:rPr>
        <w:t>ki</w:t>
      </w:r>
      <w:proofErr w:type="spellEnd"/>
      <w:r w:rsidRPr="00832C45">
        <w:rPr>
          <w:rFonts w:ascii="Times New Roman" w:hAnsi="Times New Roman"/>
          <w:sz w:val="28"/>
          <w:szCs w:val="28"/>
        </w:rPr>
        <w:t>=1.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>VI. Оценка эффективности реализации подпрограммы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оценивается в зависимости от значений оценки степени реализации подпрограммы и оценки эффективности использования сре</w:t>
      </w:r>
      <w:proofErr w:type="gramStart"/>
      <w:r w:rsidR="00CB3C1C" w:rsidRPr="00832C45">
        <w:rPr>
          <w:rFonts w:ascii="Times New Roman" w:hAnsi="Times New Roman"/>
          <w:sz w:val="28"/>
          <w:szCs w:val="28"/>
        </w:rPr>
        <w:t>дств кр</w:t>
      </w:r>
      <w:proofErr w:type="gramEnd"/>
      <w:r w:rsidR="00CB3C1C" w:rsidRPr="00832C45">
        <w:rPr>
          <w:rFonts w:ascii="Times New Roman" w:hAnsi="Times New Roman"/>
          <w:sz w:val="28"/>
          <w:szCs w:val="28"/>
        </w:rPr>
        <w:t>аевого бюджета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/п</w:t>
      </w:r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</w:rPr>
        <w:t>Э</w:t>
      </w:r>
      <w:r w:rsidRPr="00832C45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степень реализации подпрограммы;</w:t>
      </w:r>
    </w:p>
    <w:p w:rsidR="00CB3C1C" w:rsidRPr="00832C45" w:rsidRDefault="00CB3C1C" w:rsidP="00832C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32C45">
        <w:rPr>
          <w:rFonts w:ascii="Times New Roman" w:hAnsi="Times New Roman"/>
          <w:sz w:val="28"/>
          <w:szCs w:val="28"/>
        </w:rPr>
        <w:t>Эис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финансовых ресурсов на реализацию подпрограммы.</w:t>
      </w:r>
      <w:proofErr w:type="gramEnd"/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Эффект</w:t>
      </w:r>
      <w:r w:rsidRPr="00832C45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="00CB3C1C" w:rsidRPr="00832C45">
        <w:rPr>
          <w:rFonts w:ascii="Times New Roman" w:hAnsi="Times New Roman"/>
          <w:sz w:val="28"/>
          <w:szCs w:val="28"/>
        </w:rPr>
        <w:t xml:space="preserve"> признается высокой в случае, если значение </w:t>
      </w:r>
      <w:proofErr w:type="spellStart"/>
      <w:r w:rsidR="00CB3C1C"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="00CB3C1C" w:rsidRPr="00832C45">
        <w:rPr>
          <w:rFonts w:ascii="Times New Roman" w:hAnsi="Times New Roman"/>
          <w:sz w:val="28"/>
          <w:szCs w:val="28"/>
        </w:rPr>
        <w:t>/</w:t>
      </w:r>
      <w:proofErr w:type="gramStart"/>
      <w:r w:rsidR="00CB3C1C" w:rsidRPr="00832C45">
        <w:rPr>
          <w:rFonts w:ascii="Times New Roman" w:hAnsi="Times New Roman"/>
          <w:sz w:val="28"/>
          <w:szCs w:val="28"/>
        </w:rPr>
        <w:t>п</w:t>
      </w:r>
      <w:proofErr w:type="gramEnd"/>
      <w:r w:rsidR="00CB3C1C" w:rsidRPr="00832C45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Эффект</w:t>
      </w:r>
      <w:r w:rsidR="00832C45" w:rsidRPr="00832C45">
        <w:rPr>
          <w:rFonts w:ascii="Times New Roman" w:hAnsi="Times New Roman"/>
          <w:sz w:val="28"/>
          <w:szCs w:val="28"/>
        </w:rPr>
        <w:t xml:space="preserve">ивность реализации подпрограммы </w:t>
      </w:r>
      <w:r w:rsidRPr="00832C45">
        <w:rPr>
          <w:rFonts w:ascii="Times New Roman" w:hAnsi="Times New Roman"/>
          <w:sz w:val="28"/>
          <w:szCs w:val="28"/>
        </w:rPr>
        <w:t xml:space="preserve">признается удовлетворительной в случае, если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ЭРп</w:t>
      </w:r>
      <w:proofErr w:type="spellEnd"/>
      <w:r w:rsidRPr="00832C45">
        <w:rPr>
          <w:rFonts w:ascii="Times New Roman" w:hAnsi="Times New Roman"/>
          <w:sz w:val="28"/>
          <w:szCs w:val="28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lastRenderedPageBreak/>
        <w:t>В остальных случаях эффективность реализации подпрограммы признается неудовлетворительной.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</w:rPr>
        <w:t xml:space="preserve">VII. Оценка степени достижения целей и решения задач </w:t>
      </w:r>
      <w:r w:rsidR="00832C45">
        <w:rPr>
          <w:rFonts w:ascii="Times New Roman" w:hAnsi="Times New Roman"/>
          <w:b/>
          <w:sz w:val="28"/>
          <w:szCs w:val="28"/>
        </w:rPr>
        <w:t>программы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 xml:space="preserve">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показателя (индикатора), характеризующего цели и задачи муниципальной программы. </w:t>
      </w: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2.</w:t>
      </w:r>
      <w:r w:rsidR="00CB3C1C" w:rsidRPr="00832C45">
        <w:rPr>
          <w:rFonts w:ascii="Times New Roman" w:hAnsi="Times New Roman"/>
          <w:sz w:val="28"/>
          <w:szCs w:val="28"/>
        </w:rPr>
        <w:t>Степень достижения планового значения показателя (индикатора), характеризующего цели и задачи муниципальной программы, рассчитывается по следующим формулам: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>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гпл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 программы, фактически достигнутое на конец отчетного периода;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ЗП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характеризующего цели и задачи муниципальной программы.</w:t>
      </w:r>
    </w:p>
    <w:p w:rsidR="00CB3C1C" w:rsidRPr="00832C45" w:rsidRDefault="00832C45" w:rsidP="00832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3.</w:t>
      </w:r>
      <w:r w:rsidR="00CB3C1C" w:rsidRPr="00832C45">
        <w:rPr>
          <w:rFonts w:ascii="Times New Roman" w:hAnsi="Times New Roman"/>
          <w:sz w:val="28"/>
          <w:szCs w:val="28"/>
        </w:rPr>
        <w:t>Степень реализации муниципальной программы рассчитывается по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∑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характеризующего цели и задачи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832C45">
        <w:rPr>
          <w:rFonts w:ascii="Times New Roman" w:hAnsi="Times New Roman"/>
          <w:sz w:val="28"/>
          <w:szCs w:val="28"/>
        </w:rPr>
        <w:t>равным</w:t>
      </w:r>
      <w:proofErr w:type="gramEnd"/>
      <w:r w:rsidRPr="00832C45">
        <w:rPr>
          <w:rFonts w:ascii="Times New Roman" w:hAnsi="Times New Roman"/>
          <w:sz w:val="28"/>
          <w:szCs w:val="28"/>
        </w:rPr>
        <w:t xml:space="preserve"> 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lastRenderedPageBreak/>
        <w:t>При оценке степени реализации муниципальной программы ответственным исполнителем могут определяться коэффициенты значимости</w:t>
      </w:r>
      <w:r w:rsidRPr="004E56D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832C45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832C45">
        <w:rPr>
          <w:rFonts w:ascii="Times New Roman" w:hAnsi="Times New Roman"/>
          <w:sz w:val="28"/>
          <w:szCs w:val="28"/>
        </w:rPr>
        <w:t>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832C45">
        <w:rPr>
          <w:rFonts w:ascii="Times New Roman" w:hAnsi="Times New Roman"/>
          <w:sz w:val="28"/>
          <w:szCs w:val="28"/>
        </w:rPr>
        <w:t>СД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832C45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32C45">
        <w:rPr>
          <w:rFonts w:ascii="Times New Roman" w:hAnsi="Times New Roman"/>
          <w:sz w:val="28"/>
          <w:szCs w:val="28"/>
        </w:rPr>
        <w:t>=1.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CB3C1C" w:rsidP="00832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C45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832C45">
        <w:rPr>
          <w:rFonts w:ascii="Times New Roman" w:hAnsi="Times New Roman"/>
          <w:b/>
          <w:sz w:val="28"/>
          <w:szCs w:val="28"/>
        </w:rPr>
        <w:t>. Оценка эффективности реализации муниципальной программы</w:t>
      </w:r>
    </w:p>
    <w:p w:rsidR="00CB3C1C" w:rsidRPr="004E56D0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832C45" w:rsidRDefault="00832C45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32C45">
        <w:rPr>
          <w:rFonts w:ascii="Times New Roman" w:hAnsi="Times New Roman"/>
          <w:sz w:val="28"/>
          <w:szCs w:val="28"/>
        </w:rPr>
        <w:t>1.</w:t>
      </w:r>
      <w:r w:rsidR="00CB3C1C" w:rsidRPr="00832C45">
        <w:rPr>
          <w:rFonts w:ascii="Times New Roman" w:hAnsi="Times New Roman"/>
          <w:sz w:val="28"/>
          <w:szCs w:val="28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32C45">
        <w:rPr>
          <w:rFonts w:ascii="Times New Roman" w:hAnsi="Times New Roman"/>
          <w:sz w:val="28"/>
          <w:szCs w:val="28"/>
          <w:vertAlign w:val="subscript"/>
        </w:rPr>
        <w:t>j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= 0,5* </w:t>
      </w: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+ 0,5*∑</w:t>
      </w: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</w:rPr>
        <w:t>*</w:t>
      </w:r>
      <w:proofErr w:type="spellStart"/>
      <w:r w:rsidRPr="00832C45">
        <w:rPr>
          <w:rFonts w:ascii="Times New Roman" w:hAnsi="Times New Roman"/>
          <w:sz w:val="28"/>
          <w:szCs w:val="28"/>
          <w:lang w:val="en-US"/>
        </w:rPr>
        <w:t>k</w:t>
      </w:r>
      <w:r w:rsidRPr="00832C45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/ </w:t>
      </w:r>
      <w:r w:rsidRPr="00832C45">
        <w:rPr>
          <w:rFonts w:ascii="Times New Roman" w:hAnsi="Times New Roman"/>
          <w:sz w:val="28"/>
          <w:szCs w:val="28"/>
          <w:lang w:val="en-US"/>
        </w:rPr>
        <w:t>j</w:t>
      </w:r>
      <w:r w:rsidRPr="00832C45">
        <w:rPr>
          <w:rFonts w:ascii="Times New Roman" w:hAnsi="Times New Roman"/>
          <w:sz w:val="28"/>
          <w:szCs w:val="28"/>
        </w:rPr>
        <w:t>, где: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32C45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32C45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эффективность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СР</w:t>
      </w:r>
      <w:r w:rsidRPr="00832C45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832C45">
        <w:rPr>
          <w:rFonts w:ascii="Times New Roman" w:hAnsi="Times New Roman"/>
          <w:sz w:val="28"/>
          <w:szCs w:val="28"/>
        </w:rPr>
        <w:t xml:space="preserve"> – степень реализации муниципальной программы;</w:t>
      </w:r>
    </w:p>
    <w:p w:rsidR="00CB3C1C" w:rsidRPr="00832C45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C45">
        <w:rPr>
          <w:rFonts w:ascii="Times New Roman" w:hAnsi="Times New Roman"/>
          <w:sz w:val="28"/>
          <w:szCs w:val="28"/>
        </w:rPr>
        <w:t>ЭР</w:t>
      </w:r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32C45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832C45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832C45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32C45">
        <w:rPr>
          <w:rFonts w:ascii="Times New Roman" w:hAnsi="Times New Roman"/>
          <w:sz w:val="28"/>
          <w:szCs w:val="28"/>
        </w:rPr>
        <w:t>– эффективность реализации подпрограммы;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F4200E">
        <w:rPr>
          <w:rFonts w:ascii="Times New Roman" w:hAnsi="Times New Roman"/>
          <w:sz w:val="28"/>
          <w:szCs w:val="28"/>
        </w:rPr>
        <w:t xml:space="preserve"> – коэф</w:t>
      </w:r>
      <w:r w:rsidR="00832C45" w:rsidRPr="00F4200E">
        <w:rPr>
          <w:rFonts w:ascii="Times New Roman" w:hAnsi="Times New Roman"/>
          <w:sz w:val="28"/>
          <w:szCs w:val="28"/>
        </w:rPr>
        <w:t>фициент значимости подпрограммы</w:t>
      </w:r>
      <w:r w:rsidRPr="00F4200E">
        <w:rPr>
          <w:rFonts w:ascii="Times New Roman" w:hAnsi="Times New Roman"/>
          <w:sz w:val="28"/>
          <w:szCs w:val="28"/>
        </w:rPr>
        <w:t xml:space="preserve"> для достижения целей муниципальной программы, определяемый в методике оценки эффективности муниципальной программы ответственным исполнителем. По умолчанию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proofErr w:type="spellStart"/>
      <w:r w:rsidRPr="00F4200E">
        <w:rPr>
          <w:rFonts w:ascii="Times New Roman" w:hAnsi="Times New Roman"/>
          <w:sz w:val="28"/>
          <w:szCs w:val="28"/>
          <w:lang w:val="en-US"/>
        </w:rPr>
        <w:t>k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=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>/Ф, где Ф</w:t>
      </w:r>
      <w:r w:rsidRPr="00F4200E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F4200E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-той подпрограммы в отчетном году, </w:t>
      </w:r>
      <w:proofErr w:type="gramStart"/>
      <w:r w:rsidRPr="00F4200E">
        <w:rPr>
          <w:rFonts w:ascii="Times New Roman" w:hAnsi="Times New Roman"/>
          <w:sz w:val="28"/>
          <w:szCs w:val="28"/>
        </w:rPr>
        <w:t>Ф-</w:t>
      </w:r>
      <w:proofErr w:type="gramEnd"/>
      <w:r w:rsidRPr="00F4200E">
        <w:rPr>
          <w:rFonts w:ascii="Times New Roman" w:hAnsi="Times New Roman"/>
          <w:sz w:val="28"/>
          <w:szCs w:val="28"/>
        </w:rPr>
        <w:t xml:space="preserve"> объем фактических расходов из краевого бюджета (кассового исполнения) на реализацию муниципальной программы.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  <w:lang w:val="en-US"/>
        </w:rPr>
        <w:t>j</w:t>
      </w:r>
      <w:r w:rsidRPr="00F4200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F4200E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F4200E">
        <w:rPr>
          <w:rFonts w:ascii="Times New Roman" w:hAnsi="Times New Roman"/>
          <w:sz w:val="28"/>
          <w:szCs w:val="28"/>
        </w:rPr>
        <w:t xml:space="preserve"> подпрограмм.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В случае отсутствия в составе муниципальной программы подпрограмм</w:t>
      </w:r>
      <w:r w:rsidR="00F4200E" w:rsidRPr="00F4200E">
        <w:rPr>
          <w:rFonts w:ascii="Times New Roman" w:hAnsi="Times New Roman"/>
          <w:sz w:val="28"/>
          <w:szCs w:val="28"/>
        </w:rPr>
        <w:t>,</w:t>
      </w:r>
      <w:r w:rsidRPr="00F4200E">
        <w:rPr>
          <w:rFonts w:ascii="Times New Roman" w:hAnsi="Times New Roman"/>
          <w:sz w:val="28"/>
          <w:szCs w:val="28"/>
        </w:rPr>
        <w:t xml:space="preserve"> эффективность реализации муниципальной программы оценивается в соответствии с алгоритмом оценки эффективности реализации подпрограммы, указанным в разделах </w:t>
      </w:r>
      <w:r w:rsidRPr="00F4200E">
        <w:rPr>
          <w:rFonts w:ascii="Times New Roman" w:hAnsi="Times New Roman"/>
          <w:sz w:val="28"/>
          <w:szCs w:val="28"/>
          <w:lang w:val="en-US"/>
        </w:rPr>
        <w:t>IV</w:t>
      </w:r>
      <w:r w:rsidRPr="00F4200E">
        <w:rPr>
          <w:rFonts w:ascii="Times New Roman" w:hAnsi="Times New Roman"/>
          <w:sz w:val="28"/>
          <w:szCs w:val="28"/>
        </w:rPr>
        <w:t>-</w:t>
      </w:r>
      <w:r w:rsidRPr="00F4200E">
        <w:rPr>
          <w:rFonts w:ascii="Times New Roman" w:hAnsi="Times New Roman"/>
          <w:sz w:val="28"/>
          <w:szCs w:val="28"/>
          <w:lang w:val="en-US"/>
        </w:rPr>
        <w:t>VI</w:t>
      </w:r>
      <w:r w:rsidRPr="00F4200E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F4200E" w:rsidRDefault="00F4200E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>2.</w:t>
      </w:r>
      <w:r w:rsidR="00CB3C1C" w:rsidRPr="00F4200E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 w:rsidR="00CB3C1C" w:rsidRPr="00F4200E">
        <w:rPr>
          <w:rFonts w:ascii="Times New Roman" w:hAnsi="Times New Roman"/>
          <w:sz w:val="28"/>
          <w:szCs w:val="28"/>
        </w:rPr>
        <w:t>ЭР</w:t>
      </w:r>
      <w:r w:rsidR="00CB3C1C"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="00CB3C1C" w:rsidRPr="00F4200E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Эффективность реализации  муниципальной программы признается удовлетворительной в случае, если значение </w:t>
      </w:r>
      <w:proofErr w:type="spellStart"/>
      <w:r w:rsidRPr="00F4200E">
        <w:rPr>
          <w:rFonts w:ascii="Times New Roman" w:hAnsi="Times New Roman"/>
          <w:sz w:val="28"/>
          <w:szCs w:val="28"/>
        </w:rPr>
        <w:t>ЭР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lastRenderedPageBreak/>
        <w:t>В остальных случаях эффективность реализации муниципальной программы признается неудовлетворительной.</w:t>
      </w:r>
    </w:p>
    <w:p w:rsidR="00CB3C1C" w:rsidRPr="00F4200E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200E">
        <w:rPr>
          <w:rFonts w:ascii="Times New Roman" w:hAnsi="Times New Roman"/>
          <w:sz w:val="28"/>
          <w:szCs w:val="28"/>
        </w:rPr>
        <w:t xml:space="preserve">Ответственный исполнитель может устанавливать иные основания для признания эффективности муниципальной программы высокой, средней, удовлетворительной и неудовлетворительной, в том числе на основе определения пороговых значений показателей (индикаторов) муниципальной программы и расчета доли показателей (индикаторов) муниципальной программы, соответствующих указанным пороговым значениям, при определении показателя </w:t>
      </w:r>
      <w:proofErr w:type="spellStart"/>
      <w:r w:rsidRPr="00F4200E">
        <w:rPr>
          <w:rFonts w:ascii="Times New Roman" w:hAnsi="Times New Roman"/>
          <w:sz w:val="28"/>
          <w:szCs w:val="28"/>
        </w:rPr>
        <w:t>СР</w:t>
      </w:r>
      <w:r w:rsidRPr="00F4200E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F4200E">
        <w:rPr>
          <w:rFonts w:ascii="Times New Roman" w:hAnsi="Times New Roman"/>
          <w:sz w:val="28"/>
          <w:szCs w:val="28"/>
        </w:rPr>
        <w:t>.</w:t>
      </w: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4E56D0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F4200E" w:rsidRPr="00C71127" w:rsidRDefault="00F4200E" w:rsidP="00F4200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по формированию бюджета                                </w:t>
      </w:r>
      <w:r w:rsidR="001A7321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</w:t>
      </w:r>
      <w:r w:rsidR="001A7321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.И. </w:t>
      </w:r>
      <w:r w:rsidR="001A7321">
        <w:rPr>
          <w:rFonts w:ascii="Times New Roman" w:hAnsi="Times New Roman" w:cs="Times New Roman"/>
          <w:sz w:val="28"/>
        </w:rPr>
        <w:t>Сергеев</w:t>
      </w:r>
    </w:p>
    <w:p w:rsidR="00BA7E53" w:rsidRPr="004E56D0" w:rsidRDefault="00BA7E53" w:rsidP="006106EB">
      <w:pPr>
        <w:spacing w:line="240" w:lineRule="auto"/>
        <w:rPr>
          <w:color w:val="FF0000"/>
        </w:rPr>
      </w:pPr>
    </w:p>
    <w:p w:rsidR="0080029C" w:rsidRPr="004E56D0" w:rsidRDefault="0080029C">
      <w:pPr>
        <w:spacing w:line="240" w:lineRule="auto"/>
        <w:rPr>
          <w:color w:val="FF0000"/>
        </w:rPr>
      </w:pPr>
    </w:p>
    <w:sectPr w:rsidR="0080029C" w:rsidRPr="004E56D0" w:rsidSect="00F710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AD" w:rsidRDefault="002F48AD" w:rsidP="00F710D8">
      <w:pPr>
        <w:spacing w:after="0" w:line="240" w:lineRule="auto"/>
      </w:pPr>
      <w:r>
        <w:separator/>
      </w:r>
    </w:p>
  </w:endnote>
  <w:endnote w:type="continuationSeparator" w:id="0">
    <w:p w:rsidR="002F48AD" w:rsidRDefault="002F48AD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AD" w:rsidRDefault="002F48AD" w:rsidP="00F710D8">
      <w:pPr>
        <w:spacing w:after="0" w:line="240" w:lineRule="auto"/>
      </w:pPr>
      <w:r>
        <w:separator/>
      </w:r>
    </w:p>
  </w:footnote>
  <w:footnote w:type="continuationSeparator" w:id="0">
    <w:p w:rsidR="002F48AD" w:rsidRDefault="002F48AD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0016"/>
      <w:docPartObj>
        <w:docPartGallery w:val="Page Numbers (Top of Page)"/>
        <w:docPartUnique/>
      </w:docPartObj>
    </w:sdtPr>
    <w:sdtEndPr/>
    <w:sdtContent>
      <w:p w:rsidR="00F710D8" w:rsidRDefault="00F4186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54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710D8" w:rsidRDefault="00F710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C1C"/>
    <w:rsid w:val="000A7EDF"/>
    <w:rsid w:val="001A7321"/>
    <w:rsid w:val="00217A22"/>
    <w:rsid w:val="002F48AD"/>
    <w:rsid w:val="004E56D0"/>
    <w:rsid w:val="00546F6D"/>
    <w:rsid w:val="006106EB"/>
    <w:rsid w:val="00634998"/>
    <w:rsid w:val="006C4C8F"/>
    <w:rsid w:val="0080029C"/>
    <w:rsid w:val="00832C45"/>
    <w:rsid w:val="00867A74"/>
    <w:rsid w:val="008A695A"/>
    <w:rsid w:val="00BA5DF0"/>
    <w:rsid w:val="00BA7E53"/>
    <w:rsid w:val="00C24177"/>
    <w:rsid w:val="00C40A7F"/>
    <w:rsid w:val="00CB3C1C"/>
    <w:rsid w:val="00CF0D55"/>
    <w:rsid w:val="00D03C11"/>
    <w:rsid w:val="00D9454B"/>
    <w:rsid w:val="00EE1E28"/>
    <w:rsid w:val="00F4186D"/>
    <w:rsid w:val="00F4200E"/>
    <w:rsid w:val="00F710D8"/>
    <w:rsid w:val="00FA50ED"/>
    <w:rsid w:val="00FC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  <w:style w:type="paragraph" w:customStyle="1" w:styleId="ConsNormal">
    <w:name w:val="ConsNormal"/>
    <w:rsid w:val="004E56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a8">
    <w:name w:val="No Spacing"/>
    <w:uiPriority w:val="1"/>
    <w:qFormat/>
    <w:rsid w:val="00D03C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2185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13</cp:revision>
  <cp:lastPrinted>2014-07-09T11:39:00Z</cp:lastPrinted>
  <dcterms:created xsi:type="dcterms:W3CDTF">2014-07-09T04:01:00Z</dcterms:created>
  <dcterms:modified xsi:type="dcterms:W3CDTF">2015-07-06T10:33:00Z</dcterms:modified>
</cp:coreProperties>
</file>