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B87" w:rsidRPr="00475D35" w:rsidRDefault="00C10B87" w:rsidP="00C10B87">
      <w:pPr>
        <w:pStyle w:val="ConsPlusNormal"/>
        <w:ind w:left="9204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02D8E">
        <w:rPr>
          <w:rFonts w:ascii="Times New Roman" w:hAnsi="Times New Roman" w:cs="Times New Roman"/>
          <w:sz w:val="28"/>
          <w:szCs w:val="28"/>
        </w:rPr>
        <w:t xml:space="preserve"> №</w:t>
      </w:r>
      <w:r w:rsidRPr="00475D35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10B87" w:rsidRDefault="00C10B87" w:rsidP="00C10B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10B87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постановлением</w:t>
      </w:r>
      <w:r w:rsidRPr="00C10B87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10B87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10B87" w:rsidRPr="00475D35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C10B87" w:rsidRPr="00475D35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от </w:t>
      </w:r>
      <w:r w:rsidR="004A32DF">
        <w:rPr>
          <w:rFonts w:ascii="Times New Roman" w:hAnsi="Times New Roman" w:cs="Times New Roman"/>
          <w:sz w:val="28"/>
          <w:szCs w:val="28"/>
        </w:rPr>
        <w:t>24.10.2014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A32DF">
        <w:rPr>
          <w:rFonts w:ascii="Times New Roman" w:hAnsi="Times New Roman" w:cs="Times New Roman"/>
          <w:sz w:val="28"/>
          <w:szCs w:val="28"/>
        </w:rPr>
        <w:t>2350</w:t>
      </w:r>
      <w:bookmarkStart w:id="0" w:name="_GoBack"/>
      <w:bookmarkEnd w:id="0"/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69"/>
      <w:bookmarkEnd w:id="1"/>
      <w:r w:rsidRPr="00475D35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C10B87" w:rsidRPr="00475D35" w:rsidRDefault="00502D8E" w:rsidP="00C10B8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D35">
        <w:rPr>
          <w:rFonts w:ascii="Times New Roman" w:hAnsi="Times New Roman" w:cs="Times New Roman"/>
          <w:b/>
          <w:bCs/>
          <w:sz w:val="28"/>
          <w:szCs w:val="28"/>
        </w:rPr>
        <w:t>мероприятий по реализации программы</w:t>
      </w:r>
    </w:p>
    <w:p w:rsidR="00C10B87" w:rsidRPr="00475D35" w:rsidRDefault="00502D8E" w:rsidP="00C10B8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D35">
        <w:rPr>
          <w:rFonts w:ascii="Times New Roman" w:hAnsi="Times New Roman" w:cs="Times New Roman"/>
          <w:b/>
          <w:bCs/>
          <w:sz w:val="28"/>
          <w:szCs w:val="28"/>
        </w:rPr>
        <w:t xml:space="preserve">повышения эффективности управления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муниципальными</w:t>
      </w:r>
      <w:proofErr w:type="gramEnd"/>
    </w:p>
    <w:p w:rsidR="00C10B87" w:rsidRPr="00475D35" w:rsidRDefault="00502D8E" w:rsidP="00502D8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D35">
        <w:rPr>
          <w:rFonts w:ascii="Times New Roman" w:hAnsi="Times New Roman" w:cs="Times New Roman"/>
          <w:b/>
          <w:bCs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b/>
          <w:bCs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b/>
          <w:bCs/>
          <w:sz w:val="28"/>
          <w:szCs w:val="28"/>
        </w:rPr>
        <w:t xml:space="preserve"> на период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b/>
          <w:bCs/>
          <w:sz w:val="28"/>
          <w:szCs w:val="28"/>
        </w:rPr>
        <w:t>до 2018 года</w:t>
      </w:r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4"/>
        <w:gridCol w:w="6010"/>
        <w:gridCol w:w="2552"/>
        <w:gridCol w:w="2126"/>
        <w:gridCol w:w="3119"/>
      </w:tblGrid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(мероприятия)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за исполнение</w:t>
            </w:r>
          </w:p>
        </w:tc>
      </w:tr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Par385"/>
            <w:bookmarkEnd w:id="2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Default="00C10B87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долгосрочной устойчивости и сбалансированности бюджета муниципального образования Мостовский район</w:t>
            </w:r>
          </w:p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0C62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основных направлений налоговой и бюджетной политики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Мостовский район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и плановый год для составления проекта бюджета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Мостовский район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0C62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 проекту бюджета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Мостовский район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II - III квартал (ежегодно)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1012AF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инансовое управление администрации муниципального образования Мостовский район</w:t>
            </w:r>
          </w:p>
        </w:tc>
      </w:tr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0C62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внесение изменений в </w:t>
            </w:r>
            <w:hyperlink r:id="rId7" w:tooltip="Закон Краснодарского края от 04.02.2002 N 437-КЗ (ред. от 29.05.2014) &quot;О бюджетном процессе в Краснодарском крае&quot; (принят ЗС КК 30.01.2002){КонсультантПлюс}" w:history="1">
              <w:r w:rsidR="000C62F8"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Решение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Совета муниципального образования Мостовский район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года N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бюджетном процессе в муниципальном образовании Мостовский район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" в части долгосрочного бюджетного планирования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0C62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Решения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2014 - 2015 годы (после внесения изменений в Бюджетный </w:t>
            </w:r>
            <w:hyperlink r:id="rId8" w:tooltip="&quot;Бюджетный кодекс Российской Федерации&quot; от 31.07.1998 N 145-ФЗ (ред. от 21.07.2014) (с изм. и доп., вступ. в силу с 01.09.2014){КонсультантПлюс}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1012AF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оказанию методической помощи органам местного самоуправления в осуществлении ими бюджетного процесса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рекомендации, семинары-совещания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1012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планов мероприятий ("дорожных карт") изменений в отраслях социальной сферы муниципального образования Мостовский район, направленных на повышение их эффективности, оптимизацию сети муниципальных учреждений Мостовского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средств  бюджета муниципального образования 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внесение изменений в </w:t>
            </w:r>
            <w:hyperlink r:id="rId9" w:tooltip="Закон Краснодарского края от 10.07.2001 N 384-КЗ (ред. от 01.11.2013) &quot;О прогнозировании, индикативном планировании, стратегии и программах социально-экономического развития Краснодарского края&quot; (принят ЗС КК 29.06.2001){КонсультантПлюс}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Решение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Совета муниципального образования Мостовский район от 18 декабря 2013 года N 294 "Об утверждении индикативного плана социально-экономического развития в муниципальном образовании Мостовский район " в части изменения порядка разработки и утверждения документов стратегического планирования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Решения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2014 - 2015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инвестиционной стратегии Мостовского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2014 - 2015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3F78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комплекса мер по привлечению инвестиций и наращиванию налогового потенциала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IV квартал 2014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Par431"/>
            <w:bookmarkEnd w:id="3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муниципальных программ Мостовского района как основного инструмента повышения эффективности бюджетных расходов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433"/>
            <w:bookmarkEnd w:id="4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C1A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новых муниципальных программ муниципального образования Мостовский район в соответствии с требованиями </w:t>
            </w:r>
            <w:hyperlink r:id="rId10" w:tooltip="Постановление главы администрации (губернатора) Краснодарского края от 08.05.2014 N 430 &quot;Об утверждении Порядка принятия решения о разработке, формирования, реализации и оценки эффективности реализации государственных программ Краснодарского края и о внесении 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Порядка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 решения о разработке, формирования, реализации и методике оценки эффективности муниципальных программ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</w:t>
            </w:r>
          </w:p>
          <w:p w:rsidR="00502D8E" w:rsidRPr="00353A96" w:rsidRDefault="00502D8E" w:rsidP="00962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главные распорядители средств  бюджета муниципального образования 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перечня расходных обязательств муниципального образования Мостовский район, возникающих при выполнении полномочий органов местного самоуправления по вопросам местного значения, в целях </w:t>
            </w:r>
            <w:proofErr w:type="spell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предоставляются субсидии из краевого бюджета, на очередной финансовый год и на плановый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ежегодно, до 1 сентября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C1A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район, исполнительные органы муниципального образования Мостовский район</w:t>
            </w:r>
          </w:p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444"/>
            <w:bookmarkEnd w:id="5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C1A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прогноза социально-экономического развития Мостовского района на долгосрочный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в сроки, установленные нормативно-правовым актом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449"/>
            <w:bookmarkEnd w:id="6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бюджетного прогноза Мостовского района на долгосрочный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правового акта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нормативно-правовым актом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Интегрирование обоснований бюджетных ассигнований с реестром расходных обязательств и сводной бюджетной росписью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уточненные обоснования бюджетных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ассигнований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2014 - 2015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Подготовка изменений в порядок ведения реестра расходных обязательств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464"/>
            <w:bookmarkEnd w:id="7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бюджета муниципального образования Мостовский район в рамках отдельных мероприятий муниципальных программ Мостовского района не менее чем на 5 процентов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 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Par469"/>
            <w:bookmarkEnd w:id="8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системы муниципального финансового контроля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Актуализация административного регламента органа внутреннего муниципального финансового контроля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правовые акты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</w:t>
            </w:r>
            <w:hyperlink r:id="rId11" w:tooltip="Постановление главы администрации Краснодарского края от 17.02.2006 N 100 (ред. от 26.02.2014) &quot;О департаменте финансово-бюджетного надзора Краснодарского края&quot; (вместе с &quot;Положением о департаменте финансово-бюджетного надзора Краснодарского края&quot;){Консультант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Положение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отделе финансового управления администрации муниципального образования Мостовский район, в целях приведения нормативных правовых актов администрации муниципального образования Мостовский район в соответствие с действующим законодательством в части реализации полномочий по осуществлению внутреннего муниципального финансового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2014 - 2015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Par481"/>
            <w:bookmarkEnd w:id="9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Оптимизация структуры муниципального сектора экономики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483"/>
            <w:bookmarkEnd w:id="10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5166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в установленном порядке предложений о ликвидации (реорганизации) муниципальных учреждений муниципального образования Мостовский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деятельность которых непосредственно не связана с реализацией полномочий органов исполнительной власти Мостовского района, осуществляющих функции и полномочия учредителя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5166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распорядительного акта главы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исполнительные органы муниципального образования Мостовский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Проведение анализа экономической эффективности деятельности хозяйственных обществ, где оценивается финансовое состояние хозяйственного общества, возможность получения муниципальным образованием Мостовский район дохода (части прибыли)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аналитическая записка заместителю главы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 до 1 марта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Совершенствование административных регламентов предоставления (исполнения) муниципальных услуг (функций), поддержание в актуальном состоянии административных регламентов на Портале государственных и муниципальных услуг (функций) Краснодарского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изменения административных регламентов оказания муниципальных услуг (функций)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Введение системы показателей, характеризующих качество предоставления муниципальных услуг (функций), в отношении муниципальных служащих муниципального образования Мостовский район, задействованных в оказании данных услуг (функций)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проекты правовых актов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2015 - 2016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район;</w:t>
            </w:r>
          </w:p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Формирование и реализация системы мер по снижению рисков неисполнения договорных обязательств хозяйствующими субъектами: перечня рисков в разрезе хозяйствующих субъектов, проведение оценки рисков по вероятности их наступления, степени их влияния на исполнение плановых назначений по поступлению неналоговых доходов бюджетов бюджетной системы, возможности управления рисками, а также комплекса мер по минимизации рисков и преодоления их последствий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отчет (информация) заместителю главы администрации, руководителю управления имущественных и земельных отношений муниципального образования Мостовский район (ежегодно, до 1 марта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года, следующего за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</w:t>
            </w:r>
          </w:p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образований Мостовского района (по согласованию)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регистрацию прав муниципальной собственности муниципального образования Мостовский район и оперативного управления на объекты недвижимого имущества муниципальных учреждений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отчет главе муниципального образования Мостовский район (ежегодно, до 1 марта года, следующего за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2014 - 2016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муниципального образования Мостовский район, исполнительные органы муниципального образования Мостовский район, главные распорядители средств  бюджета муниципального образования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Сокращение расходов на обеспечение штатной численности органов исполнительной власти муниципального образования Мостовский район на 5 процентов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проекты изменений в Решение Совета муниципального образования Мостовский район о бюджете, изменения штатных расписаний и смет органов исполнительной власти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ежегодно, начиная с 2015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район, исполнительные органы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ar513"/>
            <w:bookmarkStart w:id="12" w:name="Par519"/>
            <w:bookmarkEnd w:id="11"/>
            <w:bookmarkEnd w:id="12"/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Предложения по реорганизации (ликвидации) исполнительных органов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внесению изменений в Решение Совета муниципального образования Мостовский район от 25 июня 2014 года N 342 "Об утверждении структуру администрации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524"/>
            <w:bookmarkEnd w:id="13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Упразднение структурных подразделений в органах исполнительной власти Мостовского района, имеющих временной ограничительный период деятельности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проекты правовых актов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II полугодие 2014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529"/>
            <w:bookmarkStart w:id="15" w:name="Par535"/>
            <w:bookmarkEnd w:id="14"/>
            <w:bookmarkEnd w:id="15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мер, направленных на оптимизацию штатной численности и расходов на обеспечение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деятельности органов местного самоуправления муниципальных образований Мостовского района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рекомендации органам местного самоуправления муниципальных образований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II полугодие 2014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502D8E" w:rsidRPr="00353A96" w:rsidRDefault="00502D8E" w:rsidP="00A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главы по взаимодействию с органами </w:t>
            </w:r>
          </w:p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ar540"/>
            <w:bookmarkEnd w:id="16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D6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объединению (укрупнению) муниципальных образований Мостовского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D6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аналитическая записка главе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II полугодие 2014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D6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502D8E" w:rsidRPr="00353A96" w:rsidRDefault="00502D8E" w:rsidP="006D6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главы по взаимодействию с органами </w:t>
            </w:r>
          </w:p>
          <w:p w:rsidR="00502D8E" w:rsidRPr="00353A96" w:rsidRDefault="00502D8E" w:rsidP="006D6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7" w:name="Par545"/>
            <w:bookmarkStart w:id="18" w:name="Par555"/>
            <w:bookmarkEnd w:id="17"/>
            <w:bookmarkEnd w:id="18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оказания муниципальных услуг (выполнения работ)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4617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порядка формирования, ведения и утверждения ведомственных перечней муниципальных услуг (работ)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4617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IV квартал 2014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7926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ведомственных перечней муниципальных услуг (работ), оказываемых муниципальными учреждениями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863A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проекты правовых актов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до 1 марта 2015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 осуществляющие функции и полномочия учредителя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нормативного правового акта главы муниципального образования Мостовский район в соответствии с </w:t>
            </w:r>
            <w:hyperlink r:id="rId12" w:tooltip="&quot;Бюджетный кодекс Российской Федерации&quot; от 31.07.1998 N 145-ФЗ (ред. от 21.07.2014) (с изм. и доп., вступ. в силу с 01.09.2014){КонсультантПлюс}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4 статьи 69.2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7926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7926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нормативных затрат на оказание муниципальных услуг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приказы исполнительных органов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 Краснодарского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 осуществляющие функции и полномочия учредителя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заключению эффективных контрактов с работниками муниципальных учреждений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863A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приказы исполнительных органов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863A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 осуществляющие функции и полномочия учредителя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9" w:name="Par582"/>
            <w:bookmarkEnd w:id="19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качества финансового менеджмента в секторе муниципального управления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изменений в порядок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проведения 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финансирования дефицита)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Приказ финансового управления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финансирования дефицита)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Приказ финансового управления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до 15 апреля (по годовому мониторингу качества финансового менеджмента) до 25 октября (по мониторингу качества финансового менеджмента в части документов, используемых при составлении проекта бюджета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очередной финансовый год и плановый период) (ежегодно)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мер, направленных на соблюдение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Мостовского района в целях соблюдения требований, установленных </w:t>
            </w:r>
            <w:hyperlink r:id="rId13" w:tooltip="&quot;Бюджетный кодекс Российской Федерации&quot; от 31.07.1998 N 145-ФЗ (ред. от 21.07.2014) (с изм. и доп., вступ. в силу с 01.09.2014){КонсультантПлюс}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136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 при предоставлении межбюджетных трансфертов местным бюджетам муниципальных образований 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письма органам местного самоуправления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 (1 раз в квартал)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0" w:name="Par599"/>
            <w:bookmarkEnd w:id="20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бюджетных инвестиций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правил проведения проверки инвестиционных проектов на предмет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эффективности использования средств бюджета муниципального образования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район, направляемых на капитальные вложения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1" w:name="Par627"/>
            <w:bookmarkEnd w:id="21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контрактных отношений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правил нормирования в сфере закупок товаров, работ, услуг для обеспечения нужд муниципального образования Мостовский район в соответствии с общими правилами нормирования в сфере закупок для обеспечения государственных и муниципальных нужд, установленными Правительством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месяцев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 даты принятия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соответствующего нормативного правового акта Правительства Российской Федерации</w:t>
            </w:r>
          </w:p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863A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2" w:name="Par639"/>
            <w:bookmarkEnd w:id="22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межбюджетных трансфертов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методик предоставления межбюджетных трансфертов местным бюджетам на основе оценки их эффективности, необходимости и достаточности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соответствия параметров местных бюджетов требованиям бюджетного законодательства Российской Федерации и условиям предоставления межбюджетных трансфертов в целях соблюдения требований, установленных </w:t>
            </w:r>
            <w:hyperlink r:id="rId14" w:tooltip="&quot;Бюджетный кодекс Российской Федерации&quot; от 31.07.1998 N 145-ФЗ (ред. от 21.07.2014) (с изм. и доп., вступ. в силу с 01.09.2014){КонсультантПлюс}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136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 при предоставлении межбюджетных трансфертов местным бюджетам муниципальных образований Мостовского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письма органам местного самоуправления муниципальных образований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3" w:name="Par661"/>
            <w:bookmarkEnd w:id="23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открытости (прозрачности) муниципальных финансов Мостовского района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Подготовка брошюры в формате "Бюджет для граждан"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аналитический материал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II квартал (по годовому отчету об исполнении бюджета) IV квартал (по проекту бюджета) (ежегодно)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 исполнительные органы государственной власти Краснодарского края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Подготовка и размещение в сети Интернет информации о деятельности муниципальных учреждений Мостовского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оперативная информация о результатах мониторинга размещения в сети Интернет информации о деятельности муниципальных учреждений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исполнительные органы муниципального образования Мостовский район, осуществляющие функции и полномочия учредителя муниципального учреждения 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публичных слушаний по проекту бюджета муниципального образования Мостовский район на очередной финансовый год и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плановый период и годовому отчету о его исполнении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 документ публичных слушаний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II квартал (по годовому отчету об исполнении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бюджета) IV квартал (по проекту бюджета) (ежегодно)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муниципального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4" w:name="Par679"/>
            <w:bookmarkEnd w:id="24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реализации </w:t>
            </w:r>
            <w:hyperlink w:anchor="Par63" w:tooltip="Ссылка на текущий документ" w:history="1">
              <w:r w:rsidRPr="00353A96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Программы</w:t>
              </w:r>
            </w:hyperlink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Плана мероприятий по реализации </w:t>
            </w:r>
            <w:hyperlink w:anchor="Par63" w:tooltip="Ссылка на текущий документ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Программы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эффективности управления муниципальными финансами Мостовского района на период до 2018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 органы исполнительной власти Краснодарского края</w:t>
            </w:r>
          </w:p>
        </w:tc>
      </w:tr>
    </w:tbl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3A96" w:rsidRPr="00475D35" w:rsidRDefault="00353A96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353A96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2915" w:rsidRDefault="00C82915"/>
    <w:sectPr w:rsidR="00C82915" w:rsidSect="00C962DE">
      <w:headerReference w:type="default" r:id="rId15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9F5" w:rsidRDefault="00FF39F5" w:rsidP="00C962DE">
      <w:pPr>
        <w:spacing w:after="0" w:line="240" w:lineRule="auto"/>
      </w:pPr>
      <w:r>
        <w:separator/>
      </w:r>
    </w:p>
  </w:endnote>
  <w:endnote w:type="continuationSeparator" w:id="0">
    <w:p w:rsidR="00FF39F5" w:rsidRDefault="00FF39F5" w:rsidP="00C9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9F5" w:rsidRDefault="00FF39F5" w:rsidP="00C962DE">
      <w:pPr>
        <w:spacing w:after="0" w:line="240" w:lineRule="auto"/>
      </w:pPr>
      <w:r>
        <w:separator/>
      </w:r>
    </w:p>
  </w:footnote>
  <w:footnote w:type="continuationSeparator" w:id="0">
    <w:p w:rsidR="00FF39F5" w:rsidRDefault="00FF39F5" w:rsidP="00C96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8651268"/>
      <w:docPartObj>
        <w:docPartGallery w:val="Page Numbers (Top of Page)"/>
        <w:docPartUnique/>
      </w:docPartObj>
    </w:sdtPr>
    <w:sdtEndPr/>
    <w:sdtContent>
      <w:p w:rsidR="00C962DE" w:rsidRDefault="00C962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2DF">
          <w:rPr>
            <w:noProof/>
          </w:rPr>
          <w:t>2</w:t>
        </w:r>
        <w:r>
          <w:fldChar w:fldCharType="end"/>
        </w:r>
      </w:p>
    </w:sdtContent>
  </w:sdt>
  <w:p w:rsidR="00C962DE" w:rsidRDefault="00C962D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0B87"/>
    <w:rsid w:val="00062DC6"/>
    <w:rsid w:val="000C62F8"/>
    <w:rsid w:val="001012AF"/>
    <w:rsid w:val="00353A96"/>
    <w:rsid w:val="003A527C"/>
    <w:rsid w:val="003B2AB9"/>
    <w:rsid w:val="003F78AD"/>
    <w:rsid w:val="0046171C"/>
    <w:rsid w:val="004A32DF"/>
    <w:rsid w:val="00501772"/>
    <w:rsid w:val="00502D8E"/>
    <w:rsid w:val="005166D7"/>
    <w:rsid w:val="006C1AC6"/>
    <w:rsid w:val="006D681C"/>
    <w:rsid w:val="007926C8"/>
    <w:rsid w:val="008654E4"/>
    <w:rsid w:val="009624EF"/>
    <w:rsid w:val="00962F3D"/>
    <w:rsid w:val="009C2109"/>
    <w:rsid w:val="00A016CD"/>
    <w:rsid w:val="00B737D4"/>
    <w:rsid w:val="00B87816"/>
    <w:rsid w:val="00BC2AF0"/>
    <w:rsid w:val="00C10B87"/>
    <w:rsid w:val="00C82915"/>
    <w:rsid w:val="00C962DE"/>
    <w:rsid w:val="00E60980"/>
    <w:rsid w:val="00E9693D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B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016CD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A016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3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3A96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96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62D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96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62D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E2385B19A16115BF7989F7A8D58469A159F5543CCD137D64F3683284FfBJ" TargetMode="External"/><Relationship Id="rId13" Type="http://schemas.openxmlformats.org/officeDocument/2006/relationships/hyperlink" Target="consultantplus://offline/ref=222E2385B19A16115BF7989F7A8D58469A159F5543CCD137D64F368328FB7037D9E32EF9A947f4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2E2385B19A16115BF786926CE1074C9C18C75842C0DB648F106DDE7FF27A6049fEJ" TargetMode="External"/><Relationship Id="rId12" Type="http://schemas.openxmlformats.org/officeDocument/2006/relationships/hyperlink" Target="consultantplus://offline/ref=222E2385B19A16115BF7989F7A8D58469A159F5543CCD137D64F368328FB7037D9E32EFDAB7E41f5J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22E2385B19A16115BF786926CE1074C9C18C75842C7D9698C106DDE7FF27A609EAC77BFEC7B158BFAE1874AfAJ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22E2385B19A16115BF786926CE1074C9C18C75846C6D8668E1830D477AB766299A328A8EB32198AFAE585AC4Af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2E2385B19A16115BF786926CE1074C9C18C75842C5D2638A106DDE7FF27A6049fEJ" TargetMode="External"/><Relationship Id="rId14" Type="http://schemas.openxmlformats.org/officeDocument/2006/relationships/hyperlink" Target="consultantplus://offline/ref=222E2385B19A16115BF7989F7A8D58469A159F5543CCD137D64F368328FB7037D9E32EF9A947f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3299</Words>
  <Characters>18805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Н.В. Шматкова</cp:lastModifiedBy>
  <cp:revision>17</cp:revision>
  <cp:lastPrinted>2014-11-06T13:39:00Z</cp:lastPrinted>
  <dcterms:created xsi:type="dcterms:W3CDTF">2014-10-19T20:00:00Z</dcterms:created>
  <dcterms:modified xsi:type="dcterms:W3CDTF">2014-11-17T05:52:00Z</dcterms:modified>
</cp:coreProperties>
</file>