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C13C5B" w:rsidRPr="00135851" w:rsidTr="00CD587A">
        <w:tc>
          <w:tcPr>
            <w:tcW w:w="4927" w:type="dxa"/>
            <w:shd w:val="clear" w:color="auto" w:fill="auto"/>
          </w:tcPr>
          <w:p w:rsidR="00C13C5B" w:rsidRPr="00135851" w:rsidRDefault="00C13C5B" w:rsidP="00CD587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B5B85" w:rsidRDefault="006B5B85" w:rsidP="006B5B85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B5B85" w:rsidRDefault="006B5B85" w:rsidP="006B5B85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C5B" w:rsidRPr="00135851" w:rsidRDefault="00C13C5B" w:rsidP="006B5B85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85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3C5B" w:rsidRPr="00135851" w:rsidRDefault="00C13C5B" w:rsidP="006B5B85">
            <w:pPr>
              <w:pStyle w:val="ConsPlusNormal"/>
              <w:ind w:firstLine="4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851">
              <w:rPr>
                <w:rFonts w:ascii="Times New Roman" w:hAnsi="Times New Roman" w:cs="Times New Roman"/>
                <w:sz w:val="28"/>
                <w:szCs w:val="28"/>
              </w:rPr>
              <w:t>приказом финансового управления</w:t>
            </w:r>
          </w:p>
          <w:p w:rsidR="00C13C5B" w:rsidRPr="00135851" w:rsidRDefault="00C13C5B" w:rsidP="006B5B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8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13585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13C5B" w:rsidRPr="00135851" w:rsidRDefault="00C13C5B" w:rsidP="006B5B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851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C13C5B" w:rsidRPr="00135851" w:rsidRDefault="00C13C5B" w:rsidP="006B5B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851">
              <w:rPr>
                <w:rFonts w:ascii="Times New Roman" w:hAnsi="Times New Roman" w:cs="Times New Roman"/>
                <w:sz w:val="28"/>
                <w:szCs w:val="28"/>
              </w:rPr>
              <w:t>от 15 апреля 2016 г. № 16</w:t>
            </w:r>
          </w:p>
          <w:p w:rsidR="00C13C5B" w:rsidRPr="00135851" w:rsidRDefault="00C13C5B" w:rsidP="00CD587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3C5B" w:rsidRPr="00135851" w:rsidRDefault="00C13C5B" w:rsidP="00C13C5B">
      <w:pPr>
        <w:jc w:val="center"/>
        <w:rPr>
          <w:b/>
          <w:szCs w:val="28"/>
        </w:rPr>
      </w:pPr>
      <w:r w:rsidRPr="00135851">
        <w:rPr>
          <w:b/>
          <w:szCs w:val="28"/>
        </w:rPr>
        <w:t xml:space="preserve">Порядок проведения финансовым управлением администрации муниципального образования Мостовский район кассовых операций </w:t>
      </w:r>
    </w:p>
    <w:p w:rsidR="00C13C5B" w:rsidRPr="00135851" w:rsidRDefault="00C13C5B" w:rsidP="00C13C5B">
      <w:pPr>
        <w:jc w:val="center"/>
        <w:rPr>
          <w:b/>
          <w:szCs w:val="28"/>
        </w:rPr>
      </w:pPr>
      <w:r w:rsidRPr="00135851">
        <w:rPr>
          <w:b/>
          <w:szCs w:val="28"/>
        </w:rPr>
        <w:t xml:space="preserve">со средствами муниципальных бюджетных </w:t>
      </w:r>
      <w:r w:rsidR="00157F99">
        <w:rPr>
          <w:b/>
          <w:szCs w:val="28"/>
        </w:rPr>
        <w:t xml:space="preserve">(автономных) </w:t>
      </w:r>
      <w:r w:rsidRPr="00135851">
        <w:rPr>
          <w:b/>
          <w:szCs w:val="28"/>
        </w:rPr>
        <w:t>учреждений  муниципального образования Мостовский район</w:t>
      </w:r>
    </w:p>
    <w:p w:rsidR="00C13C5B" w:rsidRPr="00135851" w:rsidRDefault="00C13C5B" w:rsidP="00C13C5B">
      <w:pPr>
        <w:pStyle w:val="ConsPlusTitle"/>
        <w:jc w:val="center"/>
        <w:rPr>
          <w:sz w:val="28"/>
          <w:szCs w:val="28"/>
        </w:rPr>
      </w:pPr>
      <w:r w:rsidRPr="00135851">
        <w:rPr>
          <w:sz w:val="28"/>
          <w:szCs w:val="28"/>
        </w:rPr>
        <w:t xml:space="preserve"> </w:t>
      </w:r>
    </w:p>
    <w:p w:rsidR="00C13C5B" w:rsidRPr="00135851" w:rsidRDefault="00C13C5B" w:rsidP="00C13C5B">
      <w:pPr>
        <w:rPr>
          <w:b/>
          <w:bCs/>
          <w:szCs w:val="28"/>
        </w:rPr>
      </w:pPr>
    </w:p>
    <w:p w:rsidR="00C13C5B" w:rsidRPr="00135851" w:rsidRDefault="00C13C5B" w:rsidP="005E1298">
      <w:pPr>
        <w:ind w:firstLine="709"/>
        <w:rPr>
          <w:szCs w:val="28"/>
        </w:rPr>
      </w:pPr>
      <w:r w:rsidRPr="005E1298">
        <w:rPr>
          <w:szCs w:val="28"/>
        </w:rPr>
        <w:t>1.</w:t>
      </w:r>
      <w:r w:rsidRPr="00135851">
        <w:rPr>
          <w:szCs w:val="28"/>
        </w:rPr>
        <w:t xml:space="preserve"> Настоящий Порядок разработан в соответствии с частью 6 статьи 30 Федерального закона от 08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 также </w:t>
      </w:r>
      <w:r w:rsidR="005E1298" w:rsidRPr="005E1298">
        <w:rPr>
          <w:szCs w:val="28"/>
        </w:rPr>
        <w:t xml:space="preserve">с </w:t>
      </w:r>
      <w:hyperlink r:id="rId7" w:history="1">
        <w:r w:rsidR="005E1298" w:rsidRPr="005E1298">
          <w:rPr>
            <w:szCs w:val="28"/>
          </w:rPr>
          <w:t>пунктами 3.4</w:t>
        </w:r>
      </w:hyperlink>
      <w:r w:rsidR="005E1298" w:rsidRPr="005E1298">
        <w:rPr>
          <w:szCs w:val="28"/>
        </w:rPr>
        <w:t xml:space="preserve">, </w:t>
      </w:r>
      <w:hyperlink r:id="rId8" w:history="1">
        <w:r w:rsidR="005E1298" w:rsidRPr="005E1298">
          <w:rPr>
            <w:szCs w:val="28"/>
          </w:rPr>
          <w:t>3.7</w:t>
        </w:r>
      </w:hyperlink>
      <w:r w:rsidR="005E1298" w:rsidRPr="005E1298">
        <w:rPr>
          <w:szCs w:val="28"/>
        </w:rPr>
        <w:t xml:space="preserve"> - </w:t>
      </w:r>
      <w:hyperlink r:id="rId9" w:history="1">
        <w:r w:rsidR="005E1298" w:rsidRPr="005E1298">
          <w:rPr>
            <w:szCs w:val="28"/>
          </w:rPr>
          <w:t>3.11 статьи 2</w:t>
        </w:r>
      </w:hyperlink>
      <w:r w:rsidR="005E1298" w:rsidRPr="005E1298">
        <w:rPr>
          <w:szCs w:val="28"/>
        </w:rPr>
        <w:t xml:space="preserve"> Федерального закона от 03.11.2006 N 174-ФЗ "Об автономных учреждениях"</w:t>
      </w:r>
      <w:r w:rsidR="005E1298">
        <w:rPr>
          <w:szCs w:val="28"/>
        </w:rPr>
        <w:t xml:space="preserve"> </w:t>
      </w:r>
      <w:r w:rsidRPr="00135851">
        <w:rPr>
          <w:szCs w:val="28"/>
        </w:rPr>
        <w:t xml:space="preserve">и устанавливает </w:t>
      </w:r>
      <w:bookmarkStart w:id="0" w:name="OLE_LINK3"/>
      <w:bookmarkStart w:id="1" w:name="OLE_LINK4"/>
      <w:bookmarkStart w:id="2" w:name="OLE_LINK1"/>
      <w:bookmarkStart w:id="3" w:name="OLE_LINK2"/>
      <w:r w:rsidRPr="00135851">
        <w:rPr>
          <w:szCs w:val="28"/>
        </w:rPr>
        <w:t xml:space="preserve">порядок осуществления финансовым управлением администрации муниципального образования </w:t>
      </w:r>
      <w:r w:rsidR="00CD587A">
        <w:rPr>
          <w:szCs w:val="28"/>
        </w:rPr>
        <w:t>Мостовский</w:t>
      </w:r>
      <w:r w:rsidRPr="00135851">
        <w:rPr>
          <w:szCs w:val="28"/>
        </w:rPr>
        <w:t xml:space="preserve"> район (далее -  финансовое управление) проведения кассовых операций со средствами муниципальных бюджетных (автономных) учреждений </w:t>
      </w:r>
      <w:r w:rsidR="00CD587A">
        <w:rPr>
          <w:szCs w:val="28"/>
        </w:rPr>
        <w:t>муниципального образования Мостовский район</w:t>
      </w:r>
      <w:r w:rsidRPr="00135851">
        <w:rPr>
          <w:szCs w:val="28"/>
        </w:rPr>
        <w:t xml:space="preserve"> на лицевых счетах, открытых им в </w:t>
      </w:r>
      <w:bookmarkEnd w:id="0"/>
      <w:bookmarkEnd w:id="1"/>
      <w:bookmarkEnd w:id="2"/>
      <w:bookmarkEnd w:id="3"/>
      <w:r w:rsidRPr="00135851">
        <w:rPr>
          <w:szCs w:val="28"/>
        </w:rPr>
        <w:t>финансовом управлении.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 xml:space="preserve">2.При осуществлении операций со средствами муниципальных бюджетных (автономных) учреждений </w:t>
      </w:r>
      <w:bookmarkStart w:id="4" w:name="OLE_LINK5"/>
      <w:r w:rsidRPr="00135851">
        <w:rPr>
          <w:szCs w:val="28"/>
        </w:rPr>
        <w:t>муниципального образования Мостовский район (их обособленных подразделений)</w:t>
      </w:r>
      <w:bookmarkEnd w:id="4"/>
      <w:r w:rsidRPr="00135851">
        <w:rPr>
          <w:szCs w:val="28"/>
        </w:rPr>
        <w:t xml:space="preserve"> в случае открытия им лицевых счетов в  финансовом управлении (далее – клиенты) в порядке, установленном финансовым управлением, информационный обмен между клиентом и финансовым управлением осуществляется в электронном виде с применением средств электронной цифровой подписи (далее – электронный вид) в соответствии с законодательством Российской Федерации на</w:t>
      </w:r>
      <w:proofErr w:type="gramEnd"/>
      <w:r w:rsidRPr="00135851">
        <w:rPr>
          <w:szCs w:val="28"/>
        </w:rPr>
        <w:t xml:space="preserve"> </w:t>
      </w:r>
      <w:proofErr w:type="gramStart"/>
      <w:r w:rsidRPr="00135851">
        <w:rPr>
          <w:szCs w:val="28"/>
        </w:rPr>
        <w:t>основании</w:t>
      </w:r>
      <w:proofErr w:type="gramEnd"/>
      <w:r w:rsidRPr="00135851">
        <w:rPr>
          <w:szCs w:val="28"/>
        </w:rPr>
        <w:t xml:space="preserve"> договора об обмене электронными документами, заключенного между клиентом и  финансовым управлением.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Если у клиента или финансового управления отсутствует техническая возможность информационного обмена в электронном виде,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– на бумажном носителе).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3.Финансовое управление для учета сре</w:t>
      </w:r>
      <w:proofErr w:type="gramStart"/>
      <w:r w:rsidRPr="00135851">
        <w:rPr>
          <w:szCs w:val="28"/>
        </w:rPr>
        <w:t>дств кл</w:t>
      </w:r>
      <w:proofErr w:type="gramEnd"/>
      <w:r w:rsidRPr="00135851">
        <w:rPr>
          <w:szCs w:val="28"/>
        </w:rPr>
        <w:t xml:space="preserve">иентов открывает в установленном Центральным банком Российской Федерации порядке в кредитной организации  (далее – банк) счета на балансовом счете №40701 «Счета негосударственных предприятий. Финансовые организации» (далее - счет №40701) отдельно для учета средств муниципальных бюджетных </w:t>
      </w:r>
      <w:r w:rsidRPr="00135851">
        <w:rPr>
          <w:szCs w:val="28"/>
        </w:rPr>
        <w:lastRenderedPageBreak/>
        <w:t>(автономных) учреждений муниципального образования Мостовский район, созданных на базе имущества, находящегося в  муниципальной собственности.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4.Операции по обеспечению наличными деньгами клиентов, операции по взносу наличных денег клиентами учитываются на счете, открытом отделом № 35 УФК по Краснодарскому краю  в  кредитной организации на балансовом счете №40116 «Средства   для  выплаты   наличных  денег  организациям» к счету №40701 для учета средств  муниципальных бюджетных (автономных) учреждений  муниципального образования Мостовский район в учреждении банка (далее - счет №40116) в порядке, установленном в</w:t>
      </w:r>
      <w:proofErr w:type="gramEnd"/>
      <w:r w:rsidRPr="00135851">
        <w:rPr>
          <w:szCs w:val="28"/>
        </w:rPr>
        <w:t xml:space="preserve"> </w:t>
      </w:r>
      <w:proofErr w:type="gramStart"/>
      <w:r w:rsidRPr="00135851">
        <w:rPr>
          <w:szCs w:val="28"/>
        </w:rPr>
        <w:t>соответствии с Правилами обеспечения наличными деньгами, утвержденными приказом  Федерального казначейства от 30 июня 2014 года №10н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образований).</w:t>
      </w:r>
      <w:proofErr w:type="gramEnd"/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 xml:space="preserve"> </w:t>
      </w:r>
      <w:proofErr w:type="gramStart"/>
      <w:r w:rsidRPr="00135851">
        <w:rPr>
          <w:szCs w:val="28"/>
        </w:rPr>
        <w:t>5.Проведение кассовых выплат за счет средств, предоставленных  муниципальным бюджетным (автономным) учреждениям  муниципального образования Мостовский район в виде субсидий в соответствии с абзацем вторым пункта 1 статьи 78.1 Бюджетного кодекса Российской Федерации (далее – иные субсидии) и абзацем вторым части 5 статьи 79 Бюджетного кодекса Российской Федерации (далее - бюджетные инвестиции), осуществляется с предварительным санкционированием указанных расходов финансовым управлением в порядках, установленных</w:t>
      </w:r>
      <w:proofErr w:type="gramEnd"/>
      <w:r w:rsidRPr="00135851">
        <w:rPr>
          <w:szCs w:val="28"/>
        </w:rPr>
        <w:t xml:space="preserve"> финансовым управлением (далее - Порядки санкционирования). </w:t>
      </w:r>
    </w:p>
    <w:p w:rsidR="00C13C5B" w:rsidRPr="00135851" w:rsidRDefault="00C13C5B" w:rsidP="00C13C5B">
      <w:pPr>
        <w:ind w:firstLine="709"/>
        <w:rPr>
          <w:spacing w:val="-5"/>
          <w:szCs w:val="28"/>
        </w:rPr>
      </w:pPr>
      <w:r w:rsidRPr="00135851">
        <w:rPr>
          <w:spacing w:val="-5"/>
          <w:szCs w:val="28"/>
        </w:rPr>
        <w:t xml:space="preserve">Учет операций со средствами  муниципальных бюджетных </w:t>
      </w:r>
      <w:r w:rsidR="00E474FC">
        <w:rPr>
          <w:spacing w:val="-5"/>
          <w:szCs w:val="28"/>
        </w:rPr>
        <w:t xml:space="preserve">(автономных) </w:t>
      </w:r>
      <w:r w:rsidRPr="00135851">
        <w:rPr>
          <w:spacing w:val="-5"/>
          <w:szCs w:val="28"/>
        </w:rPr>
        <w:t xml:space="preserve">учреждений </w:t>
      </w:r>
      <w:r w:rsidRPr="00135851">
        <w:rPr>
          <w:szCs w:val="28"/>
        </w:rPr>
        <w:t xml:space="preserve"> муниципального образования Мостовский район </w:t>
      </w:r>
      <w:r w:rsidRPr="00135851">
        <w:rPr>
          <w:spacing w:val="-5"/>
          <w:szCs w:val="28"/>
        </w:rPr>
        <w:t xml:space="preserve">(за исключением субсидий на иные цели и бюджетных инвестиций) отражается на лицевом счете муниципального бюджетного </w:t>
      </w:r>
      <w:r w:rsidR="00E474FC">
        <w:rPr>
          <w:spacing w:val="-5"/>
          <w:szCs w:val="28"/>
        </w:rPr>
        <w:t xml:space="preserve">(автономного) </w:t>
      </w:r>
      <w:r w:rsidRPr="00135851">
        <w:rPr>
          <w:spacing w:val="-5"/>
          <w:szCs w:val="28"/>
        </w:rPr>
        <w:t xml:space="preserve">учреждения </w:t>
      </w:r>
      <w:r w:rsidRPr="00135851">
        <w:rPr>
          <w:szCs w:val="28"/>
        </w:rPr>
        <w:t xml:space="preserve"> муниципального образования Мостовский район </w:t>
      </w:r>
      <w:r w:rsidRPr="00135851">
        <w:rPr>
          <w:spacing w:val="-5"/>
          <w:szCs w:val="28"/>
        </w:rPr>
        <w:t>(далее – лицевой счет клиента).</w:t>
      </w:r>
    </w:p>
    <w:p w:rsidR="00C13C5B" w:rsidRPr="00135851" w:rsidRDefault="00C13C5B" w:rsidP="00C13C5B">
      <w:pPr>
        <w:ind w:firstLine="709"/>
        <w:rPr>
          <w:spacing w:val="-5"/>
          <w:szCs w:val="28"/>
        </w:rPr>
      </w:pPr>
      <w:r w:rsidRPr="00135851">
        <w:rPr>
          <w:spacing w:val="-5"/>
          <w:szCs w:val="28"/>
        </w:rPr>
        <w:t xml:space="preserve">Учет операций со средствами, предоставленными муниципальным бюджетным </w:t>
      </w:r>
      <w:r w:rsidR="00E474FC">
        <w:rPr>
          <w:spacing w:val="-5"/>
          <w:szCs w:val="28"/>
        </w:rPr>
        <w:t xml:space="preserve">(автономным)  </w:t>
      </w:r>
      <w:r w:rsidRPr="00135851">
        <w:rPr>
          <w:spacing w:val="-5"/>
          <w:szCs w:val="28"/>
        </w:rPr>
        <w:t xml:space="preserve">учреждениям  </w:t>
      </w:r>
      <w:r w:rsidRPr="00135851">
        <w:rPr>
          <w:szCs w:val="28"/>
        </w:rPr>
        <w:t xml:space="preserve"> муниципального образования Мостовский район </w:t>
      </w:r>
      <w:r w:rsidRPr="00135851">
        <w:rPr>
          <w:spacing w:val="-5"/>
          <w:szCs w:val="28"/>
        </w:rPr>
        <w:t>из местного бюджета  в виде субсидий на иные цели и бюджетных инвестиций, отражается на отдельном лицевом счете  муниципального бюджетного</w:t>
      </w:r>
      <w:r w:rsidR="00E474FC">
        <w:rPr>
          <w:spacing w:val="-5"/>
          <w:szCs w:val="28"/>
        </w:rPr>
        <w:t xml:space="preserve"> (автономного) </w:t>
      </w:r>
      <w:r w:rsidRPr="00135851">
        <w:rPr>
          <w:spacing w:val="-5"/>
          <w:szCs w:val="28"/>
        </w:rPr>
        <w:t xml:space="preserve">учреждения </w:t>
      </w:r>
      <w:r w:rsidRPr="00135851">
        <w:rPr>
          <w:szCs w:val="28"/>
        </w:rPr>
        <w:t xml:space="preserve"> муниципального образования Мостовский район </w:t>
      </w:r>
      <w:r w:rsidRPr="00135851">
        <w:rPr>
          <w:spacing w:val="-5"/>
          <w:szCs w:val="28"/>
        </w:rPr>
        <w:t>(далее – отдельный лицевой счет клиента).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6.Для проведения кассовых выплат клиент представляет в  финансовое управление по месту обслуживания в электронном виде или на бумажном носителе платежные поручения, на основании которых осуществляются операции по списанию средств в банке, оформленные в соответствии с Порядками, установленными Министерством финансов Российской Федерации и Центральным банком Российской Федерации и настоящим Порядком (далее - платежные документы).</w:t>
      </w:r>
      <w:proofErr w:type="gramEnd"/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 xml:space="preserve">Проведение кассовых выплат за счет средств, предоставленных муниципальным бюджетным (автономным) учреждениям в виде субсидий на иные цели и бюджетных инвестиций, осуществляется после проверки </w:t>
      </w:r>
      <w:r w:rsidRPr="00135851">
        <w:rPr>
          <w:szCs w:val="28"/>
        </w:rPr>
        <w:lastRenderedPageBreak/>
        <w:t xml:space="preserve">финансовым управлением документов, подтверждающих возникновение денежных обязательств, соответствия содержания операции кодам КОСГУ и целям предоставления субсидии с учетом требований, установленных Порядком санкционирования. 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При представлении в финансовое управление документов для проведения кассовых выплат от лица клиента могут выступать работники, действующие на основании доверенности, выданной в порядке, установленном законодательством (Приложение №1 к настоящему Порядку). В случае окончания срока действия доверенности либо замены работника, действующего на основании доверенности, клиент направляет в финансовое управление новую доверенность.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7.Финансовое управление принимает расчетные документы к исполнению в случае выполнения следующих условий: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-расчетный документ соответствует требованиям, установленным настоящим Порядком с учетом положений Порядков санкционирования;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-в расчетном документе отсутствуют исправления (в случае представления расчетного документа на бумажном носителе);</w:t>
      </w:r>
    </w:p>
    <w:p w:rsidR="00C13C5B" w:rsidRPr="00135851" w:rsidRDefault="00C13C5B" w:rsidP="00C13C5B">
      <w:pPr>
        <w:suppressAutoHyphens w:val="0"/>
        <w:autoSpaceDE w:val="0"/>
        <w:autoSpaceDN w:val="0"/>
        <w:adjustRightInd w:val="0"/>
        <w:ind w:firstLine="709"/>
        <w:rPr>
          <w:szCs w:val="28"/>
          <w:lang w:eastAsia="ru-RU"/>
        </w:rPr>
      </w:pPr>
      <w:proofErr w:type="gramStart"/>
      <w:r w:rsidRPr="00135851">
        <w:rPr>
          <w:szCs w:val="28"/>
          <w:lang w:eastAsia="ru-RU"/>
        </w:rPr>
        <w:t>-коды видов расходов классификации расходов бюджетов, коды аналитической группы подвидов доходов бюджетов классификации доходов бюджетов, коды аналитической группы вида источников финансирования дефицитов бюджетов классификации источников финансирования дефицитов бюджета (далее - код бюджетной классификации) и коды дополнительной классификации для аналитического учета в АС "Бюджет": код главного распорядителя бюджетных средств, осуществляющего функции и полномочия учредителя в отношении бюджетного</w:t>
      </w:r>
      <w:r w:rsidR="00E474FC">
        <w:rPr>
          <w:szCs w:val="28"/>
          <w:lang w:eastAsia="ru-RU"/>
        </w:rPr>
        <w:t xml:space="preserve"> (автономного)</w:t>
      </w:r>
      <w:r w:rsidRPr="00135851">
        <w:rPr>
          <w:szCs w:val="28"/>
          <w:lang w:eastAsia="ru-RU"/>
        </w:rPr>
        <w:t xml:space="preserve"> учреждения, в соответствии с</w:t>
      </w:r>
      <w:proofErr w:type="gramEnd"/>
      <w:r w:rsidRPr="00135851">
        <w:rPr>
          <w:szCs w:val="28"/>
          <w:lang w:eastAsia="ru-RU"/>
        </w:rPr>
        <w:t xml:space="preserve"> ведомственной структурой расходов местного бюджета (далее - ведомство), тип средств, код бухгалтерской операции, код </w:t>
      </w:r>
      <w:hyperlink r:id="rId10" w:history="1">
        <w:r w:rsidRPr="00135851">
          <w:rPr>
            <w:szCs w:val="28"/>
            <w:lang w:eastAsia="ru-RU"/>
          </w:rPr>
          <w:t>КОСГУ</w:t>
        </w:r>
      </w:hyperlink>
      <w:r w:rsidRPr="00135851">
        <w:rPr>
          <w:szCs w:val="28"/>
          <w:lang w:eastAsia="ru-RU"/>
        </w:rPr>
        <w:t xml:space="preserve"> (далее - аналитическая классификация), являются действующими на момент представления расчетного документа;</w:t>
      </w:r>
    </w:p>
    <w:p w:rsidR="00C13C5B" w:rsidRPr="00135851" w:rsidRDefault="00C13C5B" w:rsidP="00C13C5B">
      <w:pPr>
        <w:suppressAutoHyphens w:val="0"/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135851">
        <w:rPr>
          <w:szCs w:val="28"/>
          <w:lang w:eastAsia="ru-RU"/>
        </w:rPr>
        <w:t>-указанные в расчетном документе коды бюджетной классификации соответствуют текстовому назначению платежа;</w:t>
      </w:r>
    </w:p>
    <w:p w:rsidR="00C13C5B" w:rsidRPr="00135851" w:rsidRDefault="00C13C5B" w:rsidP="00C13C5B">
      <w:pPr>
        <w:suppressAutoHyphens w:val="0"/>
        <w:autoSpaceDE w:val="0"/>
        <w:autoSpaceDN w:val="0"/>
        <w:adjustRightInd w:val="0"/>
        <w:ind w:firstLine="709"/>
        <w:rPr>
          <w:szCs w:val="28"/>
          <w:lang w:eastAsia="ru-RU"/>
        </w:rPr>
      </w:pPr>
      <w:proofErr w:type="gramStart"/>
      <w:r w:rsidRPr="00135851">
        <w:rPr>
          <w:szCs w:val="28"/>
          <w:lang w:eastAsia="ru-RU"/>
        </w:rPr>
        <w:t xml:space="preserve">-суммы, указанные в расчетном документе, не превышают соответственно остаток средств на открытом клиенту в финансовом управлении лицевом счете, предназначенном для учета операций со средствами бюджетного </w:t>
      </w:r>
      <w:r w:rsidR="00E474FC">
        <w:rPr>
          <w:szCs w:val="28"/>
          <w:lang w:eastAsia="ru-RU"/>
        </w:rPr>
        <w:t xml:space="preserve">(автономного) </w:t>
      </w:r>
      <w:r w:rsidRPr="00135851">
        <w:rPr>
          <w:szCs w:val="28"/>
          <w:lang w:eastAsia="ru-RU"/>
        </w:rPr>
        <w:t xml:space="preserve">учреждения (за исключением иных субсидий) (далее - лицевой счет клиента) или лицевом счете, предназначенном для учета операций со средствами обязательного медицинского страхования, поступающими бюджетному </w:t>
      </w:r>
      <w:r w:rsidR="005403A6">
        <w:rPr>
          <w:szCs w:val="28"/>
          <w:lang w:eastAsia="ru-RU"/>
        </w:rPr>
        <w:t xml:space="preserve">(автономному) </w:t>
      </w:r>
      <w:r w:rsidRPr="00135851">
        <w:rPr>
          <w:szCs w:val="28"/>
          <w:lang w:eastAsia="ru-RU"/>
        </w:rPr>
        <w:t>учреждению (далее - лицевой счет клиента для учета операций со средствами</w:t>
      </w:r>
      <w:proofErr w:type="gramEnd"/>
      <w:r w:rsidRPr="00135851">
        <w:rPr>
          <w:szCs w:val="28"/>
          <w:lang w:eastAsia="ru-RU"/>
        </w:rPr>
        <w:t xml:space="preserve"> </w:t>
      </w:r>
      <w:proofErr w:type="gramStart"/>
      <w:r w:rsidRPr="00135851">
        <w:rPr>
          <w:szCs w:val="28"/>
          <w:lang w:eastAsia="ru-RU"/>
        </w:rPr>
        <w:t>ОМС), указанном клиентом в расчетном документе;</w:t>
      </w:r>
      <w:proofErr w:type="gramEnd"/>
    </w:p>
    <w:p w:rsidR="00C13C5B" w:rsidRPr="00135851" w:rsidRDefault="00C13C5B" w:rsidP="00C13C5B">
      <w:pPr>
        <w:suppressAutoHyphens w:val="0"/>
        <w:autoSpaceDE w:val="0"/>
        <w:autoSpaceDN w:val="0"/>
        <w:adjustRightInd w:val="0"/>
        <w:ind w:firstLine="709"/>
        <w:rPr>
          <w:szCs w:val="28"/>
          <w:lang w:eastAsia="ru-RU"/>
        </w:rPr>
      </w:pPr>
      <w:proofErr w:type="gramStart"/>
      <w:r w:rsidRPr="00135851">
        <w:rPr>
          <w:szCs w:val="28"/>
          <w:lang w:eastAsia="ru-RU"/>
        </w:rPr>
        <w:t xml:space="preserve">-поля расчетного документа "Реквизиты налоговых платежей" заполнены в соответствии с </w:t>
      </w:r>
      <w:hyperlink r:id="rId11" w:history="1">
        <w:r w:rsidRPr="00135851">
          <w:rPr>
            <w:szCs w:val="28"/>
            <w:lang w:eastAsia="ru-RU"/>
          </w:rPr>
          <w:t>Приказом</w:t>
        </w:r>
      </w:hyperlink>
      <w:r w:rsidRPr="00135851">
        <w:rPr>
          <w:szCs w:val="28"/>
          <w:lang w:eastAsia="ru-RU"/>
        </w:rPr>
        <w:t xml:space="preserve"> Министерства финансов Российской Федерации от 12.11.2013 N 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 для осуществления налоговых и иных </w:t>
      </w:r>
      <w:r w:rsidRPr="00135851">
        <w:rPr>
          <w:szCs w:val="28"/>
          <w:lang w:eastAsia="ru-RU"/>
        </w:rPr>
        <w:lastRenderedPageBreak/>
        <w:t>обязательных платежей в бюджеты бюджетной системы Российской Федерации;</w:t>
      </w:r>
      <w:proofErr w:type="gramEnd"/>
    </w:p>
    <w:p w:rsidR="00C13C5B" w:rsidRPr="00135851" w:rsidRDefault="005403A6" w:rsidP="00C13C5B">
      <w:pPr>
        <w:suppressAutoHyphens w:val="0"/>
        <w:autoSpaceDE w:val="0"/>
        <w:autoSpaceDN w:val="0"/>
        <w:adjustRightInd w:val="0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-</w:t>
      </w:r>
      <w:r w:rsidR="00C13C5B" w:rsidRPr="00135851">
        <w:rPr>
          <w:szCs w:val="28"/>
          <w:lang w:eastAsia="ru-RU"/>
        </w:rPr>
        <w:t xml:space="preserve">соответствия указанного в </w:t>
      </w:r>
      <w:r>
        <w:rPr>
          <w:szCs w:val="28"/>
          <w:lang w:eastAsia="ru-RU"/>
        </w:rPr>
        <w:t>расчетном документе</w:t>
      </w:r>
      <w:r w:rsidR="00C13C5B" w:rsidRPr="00135851">
        <w:rPr>
          <w:szCs w:val="28"/>
          <w:lang w:eastAsia="ru-RU"/>
        </w:rPr>
        <w:t xml:space="preserve"> кода </w:t>
      </w:r>
      <w:hyperlink r:id="rId12" w:history="1">
        <w:r w:rsidR="00C13C5B" w:rsidRPr="00135851">
          <w:rPr>
            <w:szCs w:val="28"/>
            <w:lang w:eastAsia="ru-RU"/>
          </w:rPr>
          <w:t>КОСГУ</w:t>
        </w:r>
      </w:hyperlink>
      <w:r w:rsidR="00C13C5B" w:rsidRPr="00135851">
        <w:rPr>
          <w:szCs w:val="28"/>
          <w:lang w:eastAsia="ru-RU"/>
        </w:rPr>
        <w:t xml:space="preserve"> аналитической классификации коду видов расходов классификации расходов бюджетов согласно </w:t>
      </w:r>
      <w:hyperlink r:id="rId13" w:history="1">
        <w:r w:rsidR="00C13C5B" w:rsidRPr="00135851">
          <w:rPr>
            <w:szCs w:val="28"/>
            <w:lang w:eastAsia="ru-RU"/>
          </w:rPr>
          <w:t>приложению N 5</w:t>
        </w:r>
      </w:hyperlink>
      <w:r w:rsidR="00C13C5B" w:rsidRPr="00135851">
        <w:rPr>
          <w:szCs w:val="28"/>
          <w:lang w:eastAsia="ru-RU"/>
        </w:rPr>
        <w:t xml:space="preserve"> к Указаниям о порядке применения бюджетной классификации Российской Федерации, утвержденным Приказом Министерства финансов Российской Федерации от 01.07.2013 N 65н.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8.Финансовое управление отказывает клиенту в приеме расчетного документа в случае, если: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-нарушены требования оформления расчетного документа, предусмотренные пунктами 6, 7 настоящего Порядка, форма или содержание расчетного документа не соответствуют установленным требованиям;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-подписи ответственных лиц будут признаны не соответствующими образцам, имеющимся в Карточке образцов подписей (в случае представления расчетного документа на бумажном носителе);</w:t>
      </w:r>
    </w:p>
    <w:p w:rsidR="00C13C5B" w:rsidRPr="00135851" w:rsidRDefault="00C13C5B" w:rsidP="00C13C5B">
      <w:pPr>
        <w:pStyle w:val="a"/>
        <w:numPr>
          <w:ilvl w:val="0"/>
          <w:numId w:val="0"/>
        </w:numPr>
        <w:tabs>
          <w:tab w:val="num" w:pos="219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35851">
        <w:rPr>
          <w:sz w:val="28"/>
          <w:szCs w:val="28"/>
        </w:rPr>
        <w:t>-</w:t>
      </w:r>
      <w:r w:rsidRPr="00135851">
        <w:rPr>
          <w:rFonts w:ascii="Times New Roman" w:hAnsi="Times New Roman" w:cs="Times New Roman"/>
          <w:sz w:val="28"/>
          <w:szCs w:val="28"/>
        </w:rPr>
        <w:t>признана некорректной электронная цифровая подпись (далее – ЭЦП) в электронном расчетном документе.</w:t>
      </w:r>
    </w:p>
    <w:p w:rsidR="00C13C5B" w:rsidRPr="00135851" w:rsidRDefault="00C13C5B" w:rsidP="00C13C5B">
      <w:pPr>
        <w:pStyle w:val="a"/>
        <w:numPr>
          <w:ilvl w:val="0"/>
          <w:numId w:val="0"/>
        </w:numPr>
        <w:tabs>
          <w:tab w:val="num" w:pos="219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35851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расчетного документа, предусмотренных настоящим Порядком, отдел казначейского контроля  финансового управления (далее –  отдел казначейского контроля) возвращает клиенту расчетный документ не позднее рабочего дня, следующего за днем его представления клиентом.</w:t>
      </w:r>
    </w:p>
    <w:p w:rsidR="00C13C5B" w:rsidRPr="00135851" w:rsidRDefault="00C13C5B" w:rsidP="00C13C5B">
      <w:pPr>
        <w:pStyle w:val="a"/>
        <w:numPr>
          <w:ilvl w:val="0"/>
          <w:numId w:val="0"/>
        </w:numPr>
        <w:tabs>
          <w:tab w:val="num" w:pos="219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35851">
        <w:rPr>
          <w:rFonts w:ascii="Times New Roman" w:hAnsi="Times New Roman" w:cs="Times New Roman"/>
          <w:sz w:val="28"/>
          <w:szCs w:val="28"/>
        </w:rPr>
        <w:t>Отказ оформляется путем отражения причины отклонения на обратной стороне второго экземпляра расчетного документа (в случае представления расчетных документов на бумажном носителе) либо путем указания причины отклонения в автоматизированной системе «Бюджет» (в случае представления расчетных документов в электронном виде).</w:t>
      </w:r>
    </w:p>
    <w:p w:rsidR="00C13C5B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 xml:space="preserve">9. </w:t>
      </w:r>
      <w:proofErr w:type="gramStart"/>
      <w:r w:rsidRPr="00135851">
        <w:rPr>
          <w:szCs w:val="28"/>
        </w:rPr>
        <w:t xml:space="preserve">Если представленные клиентом расчетные документы оформлены в соответствии с </w:t>
      </w:r>
      <w:hyperlink r:id="rId14" w:history="1">
        <w:r w:rsidRPr="00135851">
          <w:rPr>
            <w:szCs w:val="28"/>
          </w:rPr>
          <w:t>Положением</w:t>
        </w:r>
      </w:hyperlink>
      <w:r w:rsidRPr="00135851">
        <w:rPr>
          <w:szCs w:val="28"/>
        </w:rPr>
        <w:t xml:space="preserve"> о правилах осуществления перевода денежных средств, утвержденным Центральным банком Российской Федерации 19.06.2012 N 383-П, с учетом требований, установленных совместным </w:t>
      </w:r>
      <w:hyperlink r:id="rId15" w:history="1">
        <w:r w:rsidRPr="00135851">
          <w:rPr>
            <w:szCs w:val="28"/>
          </w:rPr>
          <w:t>Положением</w:t>
        </w:r>
      </w:hyperlink>
      <w:r w:rsidRPr="00135851">
        <w:rPr>
          <w:szCs w:val="28"/>
        </w:rPr>
        <w:t xml:space="preserve"> Центрального банка Российской Федерации и Министерства финансов Российской Федерации от 18.02.2014 N 414-П/8н "Об особенностях расчетно-кассового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</w:t>
      </w:r>
      <w:proofErr w:type="gramEnd"/>
      <w:r w:rsidRPr="00135851">
        <w:rPr>
          <w:szCs w:val="28"/>
        </w:rPr>
        <w:t xml:space="preserve"> </w:t>
      </w:r>
      <w:proofErr w:type="gramStart"/>
      <w:r w:rsidRPr="00135851">
        <w:rPr>
          <w:szCs w:val="28"/>
        </w:rPr>
        <w:t xml:space="preserve">органов управления государственными внебюджетными фондами Российской Федерации" (далее - Положение N 414-П/8н), и Правил указания информации в реквизитах распоряжений о переводе денежных средств в уплату платежей в бюджетную систему Российской Федерации, утвержденных </w:t>
      </w:r>
      <w:hyperlink r:id="rId16" w:history="1">
        <w:r w:rsidRPr="00135851">
          <w:rPr>
            <w:szCs w:val="28"/>
          </w:rPr>
          <w:t>Приказом</w:t>
        </w:r>
      </w:hyperlink>
      <w:r w:rsidRPr="00135851">
        <w:rPr>
          <w:szCs w:val="28"/>
        </w:rPr>
        <w:t xml:space="preserve"> Министерства финансов Российской Федерации от 12.11.2013 N 107н, соответствуют требованиям, установленным настоящим Порядком, финансовое управление представляет их в банк для осуществления платежа со счета №40701.</w:t>
      </w:r>
      <w:proofErr w:type="gramEnd"/>
    </w:p>
    <w:p w:rsidR="00326967" w:rsidRPr="00326967" w:rsidRDefault="00326967" w:rsidP="00326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967">
        <w:rPr>
          <w:rFonts w:ascii="Times New Roman" w:hAnsi="Times New Roman" w:cs="Times New Roman"/>
          <w:sz w:val="28"/>
          <w:szCs w:val="28"/>
          <w:lang w:eastAsia="ar-SA"/>
        </w:rPr>
        <w:t>10. Расчетный документ может быть отозван клиентом до момента его отправки финансовым управлением в банк.</w:t>
      </w:r>
    </w:p>
    <w:p w:rsidR="00326967" w:rsidRPr="00135851" w:rsidRDefault="00326967" w:rsidP="00C13C5B">
      <w:pPr>
        <w:ind w:firstLine="709"/>
        <w:rPr>
          <w:szCs w:val="28"/>
        </w:rPr>
      </w:pP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1</w:t>
      </w:r>
      <w:r w:rsidR="00326967">
        <w:rPr>
          <w:szCs w:val="28"/>
        </w:rPr>
        <w:t>1</w:t>
      </w:r>
      <w:r w:rsidRPr="00135851">
        <w:rPr>
          <w:szCs w:val="28"/>
        </w:rPr>
        <w:t>.Операции по исполненным расчетным документам отражаются на лицевых счетах клиентов по кодам КОСГУ, на отдельных лицевых счетах клиентов по кодам КОСГУ и аналитическим кодам, идентифицирующим цель предоставления субсидии, предусмотренным Порядком санкционирования (далее – код субсидии), указанным в платежных документах, представленных клиентами в финансовое управление.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1</w:t>
      </w:r>
      <w:r w:rsidR="00326967">
        <w:rPr>
          <w:szCs w:val="28"/>
        </w:rPr>
        <w:t>2</w:t>
      </w:r>
      <w:r w:rsidRPr="00135851">
        <w:rPr>
          <w:szCs w:val="28"/>
        </w:rPr>
        <w:t>.Для перечисления (возврата) клиентом средств другому клиенту, которому открыт лицевой счет клиента (отдельный лицевой счет) в рамках одного и того же счета по учету средств клиентов, а также для перечисления в установленных случаях клиентом средств на открытый ему же лицевой счет клиента (отдельный лицевой счет), клиент представляет в финансовое управление платежные документы.</w:t>
      </w:r>
      <w:proofErr w:type="gramEnd"/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Отдел казначейского контроля обрабатывает платежные документы</w:t>
      </w:r>
      <w:r w:rsidR="00C333E1">
        <w:rPr>
          <w:szCs w:val="28"/>
        </w:rPr>
        <w:t>, которые служат</w:t>
      </w:r>
      <w:r w:rsidRPr="00135851">
        <w:rPr>
          <w:szCs w:val="28"/>
        </w:rPr>
        <w:t xml:space="preserve"> основанием для проведения финансовым управлением операции без списания-зачисления средств на счете по учету сре</w:t>
      </w:r>
      <w:proofErr w:type="gramStart"/>
      <w:r w:rsidRPr="00135851">
        <w:rPr>
          <w:szCs w:val="28"/>
        </w:rPr>
        <w:t>дств кл</w:t>
      </w:r>
      <w:proofErr w:type="gramEnd"/>
      <w:r w:rsidRPr="00135851">
        <w:rPr>
          <w:szCs w:val="28"/>
        </w:rPr>
        <w:t>иентов и для отражения ее на соответствующих лицевых счетах.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1</w:t>
      </w:r>
      <w:r w:rsidR="00326967">
        <w:rPr>
          <w:szCs w:val="28"/>
        </w:rPr>
        <w:t>3</w:t>
      </w:r>
      <w:r w:rsidRPr="00135851">
        <w:rPr>
          <w:szCs w:val="28"/>
        </w:rPr>
        <w:t>.Восстановление кассовых выплат отражается на лицевом счете клиента (отдельном лицевом счете) на основании расчетных документов по возврату сумм дебиторской задолженности, образовавшейся у клиента, с указанием в них реквизитов платежных документов, по которым были ранее произведены кассовые выплаты, с отражением по тем же кодам КОСГУ по которым была произведена кассовая выплата.</w:t>
      </w:r>
      <w:proofErr w:type="gramEnd"/>
    </w:p>
    <w:p w:rsidR="00C13C5B" w:rsidRPr="00135851" w:rsidRDefault="00C13C5B" w:rsidP="00C13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35851">
        <w:rPr>
          <w:rFonts w:ascii="Times New Roman" w:hAnsi="Times New Roman" w:cs="Times New Roman"/>
          <w:sz w:val="28"/>
          <w:szCs w:val="28"/>
          <w:lang w:eastAsia="ar-SA"/>
        </w:rPr>
        <w:t xml:space="preserve">Клиент информирует дебитора о порядке заполнения расчетного документа в соответствии с требованиями, установленными </w:t>
      </w:r>
      <w:hyperlink r:id="rId17" w:history="1">
        <w:r w:rsidRPr="00135851">
          <w:rPr>
            <w:rFonts w:ascii="Times New Roman" w:hAnsi="Times New Roman" w:cs="Times New Roman"/>
            <w:sz w:val="28"/>
            <w:szCs w:val="28"/>
            <w:lang w:eastAsia="ar-SA"/>
          </w:rPr>
          <w:t>Положением</w:t>
        </w:r>
      </w:hyperlink>
      <w:r w:rsidRPr="00135851">
        <w:rPr>
          <w:rFonts w:ascii="Times New Roman" w:hAnsi="Times New Roman" w:cs="Times New Roman"/>
          <w:sz w:val="28"/>
          <w:szCs w:val="28"/>
          <w:lang w:eastAsia="ar-SA"/>
        </w:rPr>
        <w:t xml:space="preserve"> № 414-П/8н.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 xml:space="preserve"> </w:t>
      </w:r>
      <w:proofErr w:type="gramStart"/>
      <w:r w:rsidRPr="00135851">
        <w:rPr>
          <w:szCs w:val="28"/>
        </w:rPr>
        <w:t>1</w:t>
      </w:r>
      <w:r w:rsidR="00326967">
        <w:rPr>
          <w:szCs w:val="28"/>
        </w:rPr>
        <w:t>4</w:t>
      </w:r>
      <w:r w:rsidRPr="00135851">
        <w:rPr>
          <w:szCs w:val="28"/>
        </w:rPr>
        <w:t>.Кассовые выплаты, источником финансового обеспечения которых являются суммы, зачисленные на счет №40701 на основании расчетных документов, в которых указан ошибочный код КОСГУ, отраженный на лицевом счете клиента (отдельном лицевом счете клиента), по коду КОСГУ в соответствии с Указаниями осуществляются после уточнения клиентом кода в соответствии с требованиями, установленными пунктами 15, 16 настоящего Порядка.</w:t>
      </w:r>
      <w:proofErr w:type="gramEnd"/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1</w:t>
      </w:r>
      <w:r w:rsidR="00326967">
        <w:rPr>
          <w:szCs w:val="28"/>
        </w:rPr>
        <w:t>5</w:t>
      </w:r>
      <w:r w:rsidRPr="00135851">
        <w:rPr>
          <w:szCs w:val="28"/>
        </w:rPr>
        <w:t>.Кассовые выплаты, источником финансового обеспечения которых являются суммы, зачисленные на счет №40701 по расчетным документам, в которых отсутствует информация, позволяющая определить принадлежность поступивших сумм, или в расчетном документе не указан и (или) указан ошибочный номер лицевого счета клиента (отдельного лицевого счета клиента) (далее – невыясненные поступления), осуществляются после уточнения клиентом невыясненных поступлений в соответствии с требованиями, установленными пунктами 1</w:t>
      </w:r>
      <w:r w:rsidR="00326967">
        <w:rPr>
          <w:szCs w:val="28"/>
        </w:rPr>
        <w:t>6</w:t>
      </w:r>
      <w:r w:rsidRPr="00135851">
        <w:rPr>
          <w:szCs w:val="28"/>
        </w:rPr>
        <w:t>, 1</w:t>
      </w:r>
      <w:r w:rsidR="00326967">
        <w:rPr>
          <w:szCs w:val="28"/>
        </w:rPr>
        <w:t>7</w:t>
      </w:r>
      <w:proofErr w:type="gramEnd"/>
      <w:r w:rsidRPr="00135851">
        <w:rPr>
          <w:szCs w:val="28"/>
        </w:rPr>
        <w:t xml:space="preserve"> настоящего Порядка.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1</w:t>
      </w:r>
      <w:r w:rsidR="00326967">
        <w:rPr>
          <w:szCs w:val="28"/>
        </w:rPr>
        <w:t>5</w:t>
      </w:r>
      <w:r w:rsidRPr="00135851">
        <w:rPr>
          <w:szCs w:val="28"/>
        </w:rPr>
        <w:t xml:space="preserve">.1.Если расчетный документ по невыясненным поступлениям не позволяет определить получателя средств, то указанные средства учитываются отделом казначейского контроля на лицевом счете финансового управления, предназначенном для отражения неклассифицированных поступлений по коду </w:t>
      </w:r>
      <w:r w:rsidRPr="00135851">
        <w:rPr>
          <w:szCs w:val="28"/>
        </w:rPr>
        <w:lastRenderedPageBreak/>
        <w:t xml:space="preserve">главы 905 «Финансовое управление администрации муниципального образования Мостовский район» </w:t>
      </w:r>
    </w:p>
    <w:p w:rsidR="00C13C5B" w:rsidRPr="00135851" w:rsidRDefault="00326967" w:rsidP="00C13C5B">
      <w:pPr>
        <w:ind w:firstLine="709"/>
        <w:rPr>
          <w:szCs w:val="28"/>
        </w:rPr>
      </w:pPr>
      <w:r>
        <w:rPr>
          <w:szCs w:val="28"/>
        </w:rPr>
        <w:t>15</w:t>
      </w:r>
      <w:r w:rsidR="00C13C5B" w:rsidRPr="00135851">
        <w:rPr>
          <w:szCs w:val="28"/>
        </w:rPr>
        <w:t>.2.В случае если в расчетном документе, суммы по которому отнесены к невыясненным поступлениям, указаны ИНН и КПП клиента, то указанные средства учитываются отделом казначейского контроля на лицевом счете клиента (отдельном лицевом счете) на коде невыясненных поступлений с указанием кода главы в соответствии с ведомственной структурой расходов местного бюджета.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1</w:t>
      </w:r>
      <w:r w:rsidR="00326967">
        <w:rPr>
          <w:szCs w:val="28"/>
        </w:rPr>
        <w:t>5</w:t>
      </w:r>
      <w:r w:rsidRPr="00135851">
        <w:rPr>
          <w:szCs w:val="28"/>
        </w:rPr>
        <w:t>.3.Отдел казначейского контроля не позднее второго рабочего дня после поступления банковской выписки формирует и направляет предполагаемому получателю средств – клиенту Запрос на выяснение принадлежности платежа.</w:t>
      </w:r>
    </w:p>
    <w:p w:rsidR="00C13C5B" w:rsidRPr="00135851" w:rsidRDefault="00C13C5B" w:rsidP="00C13C5B">
      <w:pPr>
        <w:ind w:firstLine="709"/>
        <w:rPr>
          <w:szCs w:val="28"/>
        </w:rPr>
      </w:pPr>
      <w:proofErr w:type="gramStart"/>
      <w:r w:rsidRPr="00135851">
        <w:rPr>
          <w:szCs w:val="28"/>
        </w:rPr>
        <w:t>1</w:t>
      </w:r>
      <w:r w:rsidR="00326967">
        <w:rPr>
          <w:szCs w:val="28"/>
        </w:rPr>
        <w:t>6</w:t>
      </w:r>
      <w:r w:rsidRPr="00135851">
        <w:rPr>
          <w:szCs w:val="28"/>
        </w:rPr>
        <w:t>.Для уточнения невыясненных поступлений клиент представляет в финансовое управление Письмо или Уведомление об уточнении вида и принадлежности платежа (далее - Уведомление) по форме согласно приложению №8 к Порядку кассового обслуживания исполнения федерального бюджета, бюджетов субъектов Российской Федерации и местных бюджетов, утвержденному Министерством финансов от 10.10.2008 года №8н (далее – Приказ МФ №8н).</w:t>
      </w:r>
      <w:proofErr w:type="gramEnd"/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Указанные Письмо или Уведомление являются основанием для проведения финансовым управлением операции без списания-зачисления средств на счете №40701 и для отражения результатов уточнения невыясненных поступлений на лицевом счете клиента (отдельном лицевом счете).</w:t>
      </w:r>
    </w:p>
    <w:p w:rsidR="00C13C5B" w:rsidRPr="00135851" w:rsidRDefault="00326967" w:rsidP="00C13C5B">
      <w:pPr>
        <w:ind w:firstLine="709"/>
        <w:rPr>
          <w:szCs w:val="28"/>
        </w:rPr>
      </w:pPr>
      <w:r>
        <w:rPr>
          <w:szCs w:val="28"/>
        </w:rPr>
        <w:t>17</w:t>
      </w:r>
      <w:r w:rsidR="00C13C5B" w:rsidRPr="00135851">
        <w:rPr>
          <w:szCs w:val="28"/>
        </w:rPr>
        <w:t>.Невыясненные поступления, указанные в пункте 1</w:t>
      </w:r>
      <w:r w:rsidR="005403A6">
        <w:rPr>
          <w:szCs w:val="28"/>
        </w:rPr>
        <w:t>5</w:t>
      </w:r>
      <w:r w:rsidR="00C13C5B" w:rsidRPr="00135851">
        <w:rPr>
          <w:szCs w:val="28"/>
        </w:rPr>
        <w:t>.1 настоящего Порядка, подлежат уточнению клиентом в течение 10 рабочих дней со дня их поступления на счет №40701. В случае если в течение указанного срока клиент не представил в финансовое управление Письмо или Уведомление, финансовое управление на основании оформленного им расчетного документа возвращает указанные средства плательщику.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1</w:t>
      </w:r>
      <w:r w:rsidR="00326967">
        <w:rPr>
          <w:szCs w:val="28"/>
        </w:rPr>
        <w:t>8</w:t>
      </w:r>
      <w:r w:rsidRPr="00135851">
        <w:rPr>
          <w:szCs w:val="28"/>
        </w:rPr>
        <w:t>.Клиент вправе в течение финансового года представить в финансовое управление Письмо или Уведомление для уточнения кодов КОСГУ и (или) субсидии, по которым операции были отражены на лицевом счете клиента (отдельном лицевом счете).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 xml:space="preserve"> Указанные Письмо или Уведомление являются основанием для проведения финансовым управлением уточняющей операции без списания-зачисления средств на счете по учету сре</w:t>
      </w:r>
      <w:proofErr w:type="gramStart"/>
      <w:r w:rsidRPr="00135851">
        <w:rPr>
          <w:szCs w:val="28"/>
        </w:rPr>
        <w:t>дств кл</w:t>
      </w:r>
      <w:proofErr w:type="gramEnd"/>
      <w:r w:rsidRPr="00135851">
        <w:rPr>
          <w:szCs w:val="28"/>
        </w:rPr>
        <w:t>иентов и для отражения ее на лицевом счете клиента (отдельном лицевом счете).</w:t>
      </w:r>
    </w:p>
    <w:p w:rsidR="00C13C5B" w:rsidRPr="00135851" w:rsidRDefault="00326967" w:rsidP="00C13C5B">
      <w:pPr>
        <w:ind w:firstLine="709"/>
        <w:rPr>
          <w:szCs w:val="28"/>
        </w:rPr>
      </w:pPr>
      <w:proofErr w:type="gramStart"/>
      <w:r>
        <w:rPr>
          <w:szCs w:val="28"/>
        </w:rPr>
        <w:t>19</w:t>
      </w:r>
      <w:r w:rsidR="00C13C5B" w:rsidRPr="00135851">
        <w:rPr>
          <w:szCs w:val="28"/>
        </w:rPr>
        <w:t xml:space="preserve">.В случае если форма или содержание представленного клиентом Уведомления не соответствуют требованиям,  установленным Приказом МФ №8н, подписи ответственных лиц будут признаны не соответствующими образцам, имеющимся в Карточке образцов подписей (в случае представления документов на бумажном носителе) или  ЭЦП будет признана некорректной, финансовое управление отказывает клиенту в приеме Письма или Уведомления </w:t>
      </w:r>
      <w:r w:rsidR="00C13C5B" w:rsidRPr="00135851">
        <w:rPr>
          <w:szCs w:val="28"/>
        </w:rPr>
        <w:lastRenderedPageBreak/>
        <w:t>и возвращает его клиенту не позднее рабочего дня, следующего</w:t>
      </w:r>
      <w:proofErr w:type="gramEnd"/>
      <w:r w:rsidR="00C13C5B" w:rsidRPr="00135851">
        <w:rPr>
          <w:szCs w:val="28"/>
        </w:rPr>
        <w:t xml:space="preserve"> за днем его представления.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Отказ оформляется путем отражения причины отклонения на обратной стороне второго экземпляра Письма или Уведомления (в случае представления документов на бумажном носителе) либо путем указания причины отклонения в автоматизированной системе «Бюджет» (в случае представления документов в электронном виде).</w:t>
      </w:r>
    </w:p>
    <w:p w:rsidR="00C13C5B" w:rsidRPr="00135851" w:rsidRDefault="00326967" w:rsidP="00C13C5B">
      <w:pPr>
        <w:ind w:firstLine="709"/>
        <w:rPr>
          <w:szCs w:val="28"/>
        </w:rPr>
      </w:pPr>
      <w:r>
        <w:rPr>
          <w:szCs w:val="28"/>
        </w:rPr>
        <w:t>20</w:t>
      </w:r>
      <w:r w:rsidR="00C13C5B" w:rsidRPr="00135851">
        <w:rPr>
          <w:szCs w:val="28"/>
        </w:rPr>
        <w:t>.На расчетных документах и Уведомлениях, поступивших в финансовое управление на бумажном носителе, уполномоченным работником отдела казначейского контроля в обязательном порядке ставятся отметки с указанием даты принятия и даты исполнения.</w:t>
      </w:r>
    </w:p>
    <w:p w:rsidR="00C13C5B" w:rsidRPr="00135851" w:rsidRDefault="00C13C5B" w:rsidP="00C13C5B">
      <w:pPr>
        <w:ind w:firstLine="709"/>
        <w:rPr>
          <w:szCs w:val="28"/>
        </w:rPr>
      </w:pPr>
      <w:r w:rsidRPr="00135851">
        <w:rPr>
          <w:szCs w:val="28"/>
        </w:rPr>
        <w:t>Представленные клиентом в финансовое управление расчетные документы и Уведомления, соответствующие требованиям настоящего Порядка, исполняются не позднее второго рабочего дня, следующего за днем их представления в  финансовое управление.</w:t>
      </w:r>
    </w:p>
    <w:p w:rsidR="00C13C5B" w:rsidRPr="00135851" w:rsidRDefault="00C13C5B" w:rsidP="00C13C5B">
      <w:pPr>
        <w:ind w:firstLine="851"/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ind w:firstLine="0"/>
        <w:rPr>
          <w:szCs w:val="28"/>
        </w:rPr>
      </w:pPr>
      <w:r w:rsidRPr="00135851">
        <w:rPr>
          <w:szCs w:val="28"/>
        </w:rPr>
        <w:t>Начальник отдела казначейского контроля</w:t>
      </w:r>
    </w:p>
    <w:p w:rsidR="00C13C5B" w:rsidRPr="00135851" w:rsidRDefault="00C13C5B" w:rsidP="00C13C5B">
      <w:pPr>
        <w:ind w:firstLine="0"/>
        <w:rPr>
          <w:szCs w:val="28"/>
        </w:rPr>
      </w:pPr>
      <w:r w:rsidRPr="00135851">
        <w:rPr>
          <w:szCs w:val="28"/>
        </w:rPr>
        <w:t>финансового управления администрации</w:t>
      </w:r>
    </w:p>
    <w:p w:rsidR="00C13C5B" w:rsidRPr="00135851" w:rsidRDefault="00C13C5B" w:rsidP="00C13C5B">
      <w:pPr>
        <w:ind w:firstLine="0"/>
        <w:rPr>
          <w:szCs w:val="28"/>
        </w:rPr>
      </w:pPr>
      <w:r w:rsidRPr="00135851">
        <w:rPr>
          <w:szCs w:val="28"/>
        </w:rPr>
        <w:t xml:space="preserve">муниципального образования Мостовский район                                </w:t>
      </w:r>
      <w:proofErr w:type="spellStart"/>
      <w:r w:rsidRPr="00135851">
        <w:rPr>
          <w:szCs w:val="28"/>
        </w:rPr>
        <w:t>Л.А.Грицай</w:t>
      </w:r>
      <w:proofErr w:type="spellEnd"/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tbl>
      <w:tblPr>
        <w:tblW w:w="0" w:type="auto"/>
        <w:tblLook w:val="04A0"/>
      </w:tblPr>
      <w:tblGrid>
        <w:gridCol w:w="4925"/>
        <w:gridCol w:w="4928"/>
      </w:tblGrid>
      <w:tr w:rsidR="00C13C5B" w:rsidRPr="00135851" w:rsidTr="00CD587A">
        <w:tc>
          <w:tcPr>
            <w:tcW w:w="4928" w:type="dxa"/>
            <w:shd w:val="clear" w:color="auto" w:fill="auto"/>
          </w:tcPr>
          <w:p w:rsidR="00C13C5B" w:rsidRPr="00135851" w:rsidRDefault="00C13C5B" w:rsidP="00CD587A">
            <w:pPr>
              <w:rPr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C13C5B" w:rsidRDefault="00C13C5B" w:rsidP="00CD587A">
            <w:pPr>
              <w:jc w:val="right"/>
              <w:rPr>
                <w:szCs w:val="28"/>
              </w:rPr>
            </w:pPr>
          </w:p>
          <w:p w:rsidR="00C13C5B" w:rsidRDefault="00C13C5B" w:rsidP="00CD587A">
            <w:pPr>
              <w:jc w:val="right"/>
              <w:rPr>
                <w:szCs w:val="28"/>
              </w:rPr>
            </w:pPr>
          </w:p>
          <w:p w:rsidR="00C13C5B" w:rsidRDefault="00C13C5B" w:rsidP="00CD587A">
            <w:pPr>
              <w:jc w:val="right"/>
              <w:rPr>
                <w:szCs w:val="28"/>
              </w:rPr>
            </w:pPr>
          </w:p>
          <w:p w:rsidR="00C13C5B" w:rsidRDefault="00C13C5B" w:rsidP="00CD587A">
            <w:pPr>
              <w:jc w:val="right"/>
              <w:rPr>
                <w:szCs w:val="28"/>
              </w:rPr>
            </w:pPr>
          </w:p>
          <w:p w:rsidR="00C13C5B" w:rsidRDefault="00C13C5B" w:rsidP="00CD587A">
            <w:pPr>
              <w:jc w:val="right"/>
              <w:rPr>
                <w:szCs w:val="28"/>
              </w:rPr>
            </w:pPr>
          </w:p>
          <w:p w:rsidR="00C13C5B" w:rsidRPr="00135851" w:rsidRDefault="00C13C5B" w:rsidP="00CD587A">
            <w:pPr>
              <w:jc w:val="right"/>
              <w:rPr>
                <w:szCs w:val="28"/>
              </w:rPr>
            </w:pPr>
            <w:r w:rsidRPr="00135851">
              <w:rPr>
                <w:szCs w:val="28"/>
              </w:rPr>
              <w:lastRenderedPageBreak/>
              <w:t>Приложение №1</w:t>
            </w:r>
          </w:p>
          <w:p w:rsidR="00C13C5B" w:rsidRPr="00135851" w:rsidRDefault="00C13C5B" w:rsidP="00CD587A">
            <w:pPr>
              <w:jc w:val="right"/>
              <w:rPr>
                <w:szCs w:val="28"/>
              </w:rPr>
            </w:pPr>
            <w:r w:rsidRPr="00135851">
              <w:rPr>
                <w:szCs w:val="28"/>
              </w:rPr>
              <w:t xml:space="preserve">к Порядку проведения </w:t>
            </w:r>
          </w:p>
          <w:p w:rsidR="00C13C5B" w:rsidRPr="00135851" w:rsidRDefault="00C13C5B" w:rsidP="00CD587A">
            <w:pPr>
              <w:jc w:val="right"/>
              <w:rPr>
                <w:szCs w:val="28"/>
              </w:rPr>
            </w:pPr>
            <w:r w:rsidRPr="00135851">
              <w:rPr>
                <w:szCs w:val="28"/>
              </w:rPr>
              <w:t xml:space="preserve">финансовым управлением администрации муниципального образования </w:t>
            </w:r>
            <w:r>
              <w:rPr>
                <w:szCs w:val="28"/>
              </w:rPr>
              <w:t>Мостовский</w:t>
            </w:r>
            <w:r w:rsidRPr="00135851">
              <w:rPr>
                <w:szCs w:val="28"/>
              </w:rPr>
              <w:t xml:space="preserve"> район </w:t>
            </w:r>
          </w:p>
          <w:p w:rsidR="00C13C5B" w:rsidRPr="00135851" w:rsidRDefault="00C13C5B" w:rsidP="00CD587A">
            <w:pPr>
              <w:jc w:val="right"/>
              <w:rPr>
                <w:szCs w:val="28"/>
              </w:rPr>
            </w:pPr>
            <w:r w:rsidRPr="00135851">
              <w:rPr>
                <w:szCs w:val="28"/>
              </w:rPr>
              <w:t>кассовых операций со</w:t>
            </w:r>
            <w:r>
              <w:rPr>
                <w:szCs w:val="28"/>
              </w:rPr>
              <w:t xml:space="preserve"> </w:t>
            </w:r>
            <w:r w:rsidRPr="00135851">
              <w:rPr>
                <w:szCs w:val="28"/>
              </w:rPr>
              <w:t xml:space="preserve">средствами муниципальных бюджетных (автономных) учреждений  </w:t>
            </w:r>
          </w:p>
          <w:p w:rsidR="00C13C5B" w:rsidRPr="00135851" w:rsidRDefault="00C13C5B" w:rsidP="00CD587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муниципального образования Мостовский район</w:t>
            </w:r>
          </w:p>
        </w:tc>
      </w:tr>
    </w:tbl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ind w:left="4253"/>
        <w:jc w:val="center"/>
        <w:rPr>
          <w:szCs w:val="28"/>
        </w:rPr>
      </w:pPr>
    </w:p>
    <w:p w:rsidR="00C13C5B" w:rsidRPr="00135851" w:rsidRDefault="00C13C5B" w:rsidP="00C13C5B">
      <w:pPr>
        <w:ind w:left="4253"/>
        <w:rPr>
          <w:szCs w:val="28"/>
        </w:rPr>
      </w:pPr>
    </w:p>
    <w:p w:rsidR="00C13C5B" w:rsidRPr="00135851" w:rsidRDefault="00C13C5B" w:rsidP="00C13C5B">
      <w:pPr>
        <w:rPr>
          <w:b/>
          <w:szCs w:val="28"/>
        </w:rPr>
      </w:pPr>
      <w:r w:rsidRPr="00135851">
        <w:rPr>
          <w:b/>
          <w:szCs w:val="28"/>
        </w:rPr>
        <w:t>Бланк учреждения</w:t>
      </w:r>
    </w:p>
    <w:p w:rsidR="00C13C5B" w:rsidRPr="00135851" w:rsidRDefault="00C13C5B" w:rsidP="00C13C5B">
      <w:pPr>
        <w:jc w:val="center"/>
        <w:rPr>
          <w:b/>
          <w:szCs w:val="28"/>
        </w:rPr>
      </w:pPr>
      <w:r w:rsidRPr="00135851">
        <w:rPr>
          <w:b/>
          <w:szCs w:val="28"/>
        </w:rPr>
        <w:t>ДОВЕРЕННОСТЬ</w:t>
      </w:r>
    </w:p>
    <w:p w:rsidR="00C13C5B" w:rsidRPr="00135851" w:rsidRDefault="00C13C5B" w:rsidP="00C13C5B">
      <w:pPr>
        <w:rPr>
          <w:b/>
          <w:szCs w:val="28"/>
        </w:rPr>
      </w:pP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Дата выдачи:  «__»___________________20__г.</w:t>
      </w: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Доверенность выдана ______________________________________________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b/>
          <w:szCs w:val="28"/>
        </w:rPr>
        <w:t xml:space="preserve">                                                                   (</w:t>
      </w:r>
      <w:r w:rsidRPr="00135851">
        <w:rPr>
          <w:szCs w:val="28"/>
        </w:rPr>
        <w:t>фамилия, имя, отчество)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 xml:space="preserve"> _________________________________________________________________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 xml:space="preserve">                                                                                (должность)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Паспорт: серия ______________ номер _______________________________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 xml:space="preserve">Кем </w:t>
      </w:r>
      <w:proofErr w:type="gramStart"/>
      <w:r w:rsidRPr="00135851">
        <w:rPr>
          <w:szCs w:val="28"/>
        </w:rPr>
        <w:t>выдан</w:t>
      </w:r>
      <w:proofErr w:type="gramEnd"/>
      <w:r w:rsidRPr="00135851">
        <w:rPr>
          <w:szCs w:val="28"/>
        </w:rPr>
        <w:t xml:space="preserve"> ________________________________________________</w:t>
      </w:r>
      <w:r>
        <w:rPr>
          <w:szCs w:val="28"/>
        </w:rPr>
        <w:t>____</w:t>
      </w:r>
    </w:p>
    <w:p w:rsidR="00C13C5B" w:rsidRPr="00135851" w:rsidRDefault="00C13C5B" w:rsidP="00C13C5B">
      <w:pPr>
        <w:ind w:firstLine="0"/>
        <w:rPr>
          <w:szCs w:val="28"/>
        </w:rPr>
      </w:pPr>
      <w:r w:rsidRPr="00135851">
        <w:rPr>
          <w:szCs w:val="28"/>
        </w:rPr>
        <w:t>______________________________________________________________</w:t>
      </w:r>
      <w:r>
        <w:rPr>
          <w:szCs w:val="28"/>
        </w:rPr>
        <w:t>___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Дата выдачи «__»__________________20__г.</w:t>
      </w:r>
    </w:p>
    <w:p w:rsidR="00C13C5B" w:rsidRPr="00135851" w:rsidRDefault="00C13C5B" w:rsidP="00C13C5B">
      <w:pPr>
        <w:rPr>
          <w:szCs w:val="28"/>
        </w:rPr>
      </w:pPr>
    </w:p>
    <w:p w:rsidR="00C13C5B" w:rsidRDefault="00C13C5B" w:rsidP="00C13C5B">
      <w:pPr>
        <w:rPr>
          <w:szCs w:val="28"/>
        </w:rPr>
      </w:pPr>
      <w:r w:rsidRPr="00135851">
        <w:rPr>
          <w:szCs w:val="28"/>
        </w:rPr>
        <w:t xml:space="preserve">На представление в финансовое управление администрации муниципального образования </w:t>
      </w:r>
      <w:r>
        <w:rPr>
          <w:szCs w:val="28"/>
        </w:rPr>
        <w:t>Мостовский</w:t>
      </w:r>
      <w:r w:rsidRPr="00135851">
        <w:rPr>
          <w:szCs w:val="28"/>
        </w:rPr>
        <w:t xml:space="preserve"> район расчетных документов и документов, подтверждающих правомерность расхода по лицевому счету________________                                                 </w:t>
      </w:r>
      <w:r>
        <w:rPr>
          <w:szCs w:val="28"/>
        </w:rPr>
        <w:t xml:space="preserve">                                                                          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 w:val="20"/>
        </w:rPr>
        <w:t>(номер лицевого счета)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Доверенность действительна по «____»______________20__г.</w:t>
      </w: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Подпись лица, получившего доверенность _________________________</w:t>
      </w:r>
    </w:p>
    <w:p w:rsidR="00C13C5B" w:rsidRPr="00135851" w:rsidRDefault="00C13C5B" w:rsidP="00C13C5B">
      <w:pPr>
        <w:rPr>
          <w:szCs w:val="28"/>
        </w:rPr>
      </w:pP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 xml:space="preserve">Руководитель учреждения </w:t>
      </w:r>
      <w:r>
        <w:rPr>
          <w:szCs w:val="28"/>
        </w:rPr>
        <w:t xml:space="preserve">   </w:t>
      </w:r>
      <w:r w:rsidRPr="00135851">
        <w:rPr>
          <w:szCs w:val="28"/>
        </w:rPr>
        <w:t xml:space="preserve"> ___________           ______________________</w:t>
      </w:r>
    </w:p>
    <w:p w:rsidR="00C13C5B" w:rsidRPr="00135851" w:rsidRDefault="00C13C5B" w:rsidP="00C13C5B">
      <w:pPr>
        <w:rPr>
          <w:sz w:val="18"/>
          <w:szCs w:val="18"/>
        </w:rPr>
      </w:pPr>
      <w:r w:rsidRPr="00135851"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 xml:space="preserve">                         </w:t>
      </w:r>
      <w:r w:rsidRPr="00135851">
        <w:rPr>
          <w:sz w:val="18"/>
          <w:szCs w:val="18"/>
        </w:rPr>
        <w:t xml:space="preserve">(подпись)                       </w:t>
      </w:r>
      <w:r>
        <w:rPr>
          <w:sz w:val="18"/>
          <w:szCs w:val="18"/>
        </w:rPr>
        <w:t xml:space="preserve">                </w:t>
      </w:r>
      <w:r w:rsidRPr="00135851">
        <w:rPr>
          <w:sz w:val="18"/>
          <w:szCs w:val="18"/>
        </w:rPr>
        <w:t>(расшифровка подписи)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М.П.</w:t>
      </w:r>
    </w:p>
    <w:p w:rsidR="00C13C5B" w:rsidRPr="00135851" w:rsidRDefault="00C13C5B" w:rsidP="00C13C5B">
      <w:pPr>
        <w:rPr>
          <w:szCs w:val="28"/>
        </w:rPr>
      </w:pPr>
      <w:r w:rsidRPr="00135851">
        <w:rPr>
          <w:szCs w:val="28"/>
        </w:rPr>
        <w:t>Главный бухгалтер               ___________            ______________________</w:t>
      </w:r>
    </w:p>
    <w:p w:rsidR="00D4003A" w:rsidRDefault="00C13C5B">
      <w:r w:rsidRPr="00135851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</w:t>
      </w:r>
      <w:r w:rsidRPr="00135851">
        <w:rPr>
          <w:sz w:val="18"/>
          <w:szCs w:val="18"/>
        </w:rPr>
        <w:t xml:space="preserve">(подпись)                     </w:t>
      </w:r>
      <w:r>
        <w:rPr>
          <w:sz w:val="18"/>
          <w:szCs w:val="18"/>
        </w:rPr>
        <w:t xml:space="preserve">             </w:t>
      </w:r>
      <w:r w:rsidRPr="00135851">
        <w:rPr>
          <w:sz w:val="18"/>
          <w:szCs w:val="18"/>
        </w:rPr>
        <w:t xml:space="preserve">     (расшифровка подписи)</w:t>
      </w:r>
    </w:p>
    <w:sectPr w:rsidR="00D4003A" w:rsidSect="00064262">
      <w:headerReference w:type="default" r:id="rId18"/>
      <w:pgSz w:w="11905" w:h="16838"/>
      <w:pgMar w:top="1134" w:right="567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C66" w:rsidRDefault="00D54C66" w:rsidP="0096703A">
      <w:r>
        <w:separator/>
      </w:r>
    </w:p>
  </w:endnote>
  <w:endnote w:type="continuationSeparator" w:id="1">
    <w:p w:rsidR="00D54C66" w:rsidRDefault="00D54C66" w:rsidP="0096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C66" w:rsidRDefault="00D54C66" w:rsidP="0096703A">
      <w:r>
        <w:separator/>
      </w:r>
    </w:p>
  </w:footnote>
  <w:footnote w:type="continuationSeparator" w:id="1">
    <w:p w:rsidR="00D54C66" w:rsidRDefault="00D54C66" w:rsidP="00967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7578"/>
      <w:docPartObj>
        <w:docPartGallery w:val="Page Numbers (Top of Page)"/>
        <w:docPartUnique/>
      </w:docPartObj>
    </w:sdtPr>
    <w:sdtContent>
      <w:p w:rsidR="00D54C66" w:rsidRDefault="00D54C66">
        <w:pPr>
          <w:pStyle w:val="a4"/>
          <w:jc w:val="center"/>
        </w:pPr>
      </w:p>
      <w:p w:rsidR="00D54C66" w:rsidRDefault="00D54C66">
        <w:pPr>
          <w:pStyle w:val="a4"/>
          <w:jc w:val="center"/>
        </w:pPr>
        <w:fldSimple w:instr=" PAGE   \* MERGEFORMAT ">
          <w:r w:rsidR="00B94E10">
            <w:rPr>
              <w:noProof/>
            </w:rPr>
            <w:t>5</w:t>
          </w:r>
        </w:fldSimple>
      </w:p>
    </w:sdtContent>
  </w:sdt>
  <w:p w:rsidR="00D54C66" w:rsidRDefault="00D54C6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13C5B"/>
    <w:rsid w:val="00033E78"/>
    <w:rsid w:val="00055C2B"/>
    <w:rsid w:val="00064262"/>
    <w:rsid w:val="001463DD"/>
    <w:rsid w:val="00157F99"/>
    <w:rsid w:val="00166F0F"/>
    <w:rsid w:val="001806A3"/>
    <w:rsid w:val="001B69F5"/>
    <w:rsid w:val="001C4747"/>
    <w:rsid w:val="00227B77"/>
    <w:rsid w:val="00263775"/>
    <w:rsid w:val="00326967"/>
    <w:rsid w:val="0035799B"/>
    <w:rsid w:val="00380110"/>
    <w:rsid w:val="003812F9"/>
    <w:rsid w:val="003E09D9"/>
    <w:rsid w:val="005403A6"/>
    <w:rsid w:val="00540B5E"/>
    <w:rsid w:val="005B5393"/>
    <w:rsid w:val="005D0FC0"/>
    <w:rsid w:val="005E1298"/>
    <w:rsid w:val="006B5B85"/>
    <w:rsid w:val="006D7F47"/>
    <w:rsid w:val="006E7BE1"/>
    <w:rsid w:val="006F62D3"/>
    <w:rsid w:val="00780686"/>
    <w:rsid w:val="00883E72"/>
    <w:rsid w:val="0096703A"/>
    <w:rsid w:val="00A369E1"/>
    <w:rsid w:val="00A618BE"/>
    <w:rsid w:val="00AD5248"/>
    <w:rsid w:val="00B50E05"/>
    <w:rsid w:val="00B54B12"/>
    <w:rsid w:val="00B80275"/>
    <w:rsid w:val="00B94E10"/>
    <w:rsid w:val="00BE3A7B"/>
    <w:rsid w:val="00C05D34"/>
    <w:rsid w:val="00C13C5B"/>
    <w:rsid w:val="00C333E1"/>
    <w:rsid w:val="00C37598"/>
    <w:rsid w:val="00CD587A"/>
    <w:rsid w:val="00D4003A"/>
    <w:rsid w:val="00D54C66"/>
    <w:rsid w:val="00E04D6F"/>
    <w:rsid w:val="00E374A7"/>
    <w:rsid w:val="00E474FC"/>
    <w:rsid w:val="00EB220D"/>
    <w:rsid w:val="00F621DB"/>
    <w:rsid w:val="00FF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3C5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C13C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13C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C13C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3C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3C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">
    <w:name w:val="Маркированный список книги"/>
    <w:basedOn w:val="a0"/>
    <w:rsid w:val="00C13C5B"/>
    <w:pPr>
      <w:widowControl w:val="0"/>
      <w:numPr>
        <w:ilvl w:val="1"/>
        <w:numId w:val="1"/>
      </w:numPr>
      <w:suppressAutoHyphens w:val="0"/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9670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96703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669DB74C7FD2A4D083792D282C553065B33DD7F749212196FCB87842D94D95A3BBC6E751CDF6E13Dg6J" TargetMode="External"/><Relationship Id="rId13" Type="http://schemas.openxmlformats.org/officeDocument/2006/relationships/hyperlink" Target="consultantplus://offline/ref=6FAC9170A8EDE2480769610559ADA72C0D8D7DCE673B2F9A7A95A19E1790045A83713FF32FFE51FA62p1I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669DB74C7FD2A4D083792D282C553065B33DD7F749212196FCB87842D94D95A3BBC6E751CDF6E53DgAJ" TargetMode="External"/><Relationship Id="rId12" Type="http://schemas.openxmlformats.org/officeDocument/2006/relationships/hyperlink" Target="consultantplus://offline/ref=6FAC9170A8EDE2480769610559ADA72C0D8D7DCE673B2F9A7A95A19E1790045A83713FF32DFB55F862p7I" TargetMode="External"/><Relationship Id="rId17" Type="http://schemas.openxmlformats.org/officeDocument/2006/relationships/hyperlink" Target="consultantplus://offline/ref=31D69CC77AB59D2A9A17C9ED3E5B2FBB298D9731DE3F22FCC5CE0DF292g6dB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A9DF6C528DB3909F06D851AB4B94F22292CA09F27062C8BDDC522EF2fAj3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AC9170A8EDE2480769610559ADA72C0D8C76C7603D2F9A7A95A19E1769p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A9DF6C528DB3909F06D851AB4B94F2229DC607F17562C8BDDC522EF2fAj3I" TargetMode="External"/><Relationship Id="rId10" Type="http://schemas.openxmlformats.org/officeDocument/2006/relationships/hyperlink" Target="consultantplus://offline/ref=6FAC9170A8EDE2480769610559ADA72C0D8D7DCE673B2F9A7A95A19E1790045A83713FF32DFB55F862p7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669DB74C7FD2A4D083792D282C553065B33DD7F749212196FCB87842D94D95A3BBC6E751CDF6E43DgDJ" TargetMode="External"/><Relationship Id="rId14" Type="http://schemas.openxmlformats.org/officeDocument/2006/relationships/hyperlink" Target="consultantplus://offline/ref=05A9DF6C528DB3909F06D851AB4B94F22292C203F17862C8BDDC522EF2fA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Gritsay</dc:creator>
  <cp:lastModifiedBy>Gritsay</cp:lastModifiedBy>
  <cp:revision>13</cp:revision>
  <cp:lastPrinted>2016-05-25T07:29:00Z</cp:lastPrinted>
  <dcterms:created xsi:type="dcterms:W3CDTF">2016-05-20T09:26:00Z</dcterms:created>
  <dcterms:modified xsi:type="dcterms:W3CDTF">2016-05-25T07:59:00Z</dcterms:modified>
</cp:coreProperties>
</file>