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AA" w:rsidRDefault="00BA0FAA" w:rsidP="00A85C0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3394">
        <w:rPr>
          <w:rFonts w:ascii="Times New Roman" w:hAnsi="Times New Roman"/>
          <w:b/>
          <w:sz w:val="28"/>
          <w:szCs w:val="28"/>
        </w:rPr>
        <w:t>Акт</w:t>
      </w:r>
    </w:p>
    <w:p w:rsidR="00BA0FAA" w:rsidRPr="00A35D22" w:rsidRDefault="00BA0FAA" w:rsidP="00A85C0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35D22">
        <w:rPr>
          <w:rFonts w:ascii="Times New Roman" w:hAnsi="Times New Roman"/>
          <w:b/>
          <w:sz w:val="28"/>
          <w:szCs w:val="28"/>
        </w:rPr>
        <w:t xml:space="preserve">проверки </w:t>
      </w:r>
      <w:r>
        <w:rPr>
          <w:rFonts w:ascii="Times New Roman" w:hAnsi="Times New Roman"/>
          <w:b/>
          <w:sz w:val="28"/>
          <w:szCs w:val="28"/>
        </w:rPr>
        <w:t>м</w:t>
      </w:r>
      <w:r w:rsidRPr="00A35D22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35D22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35D22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35D22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35D2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29 поселка Мостовского муниципального образования Мостовский район</w:t>
      </w:r>
    </w:p>
    <w:p w:rsidR="00BA0FAA" w:rsidRDefault="00BA0FAA" w:rsidP="00A85C0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A0FAA" w:rsidRPr="004B016B" w:rsidRDefault="00BA0FAA" w:rsidP="00A85C0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 2016 года                                                                                 п. Мостовской</w:t>
      </w:r>
    </w:p>
    <w:p w:rsidR="00BA0FAA" w:rsidRDefault="00BA0FAA" w:rsidP="00A85C0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группой, образованной приказом финансового управления администрации муниципального образования Мостовский район от 18 мая 2016 года № 16, удостоверение от 25 мая 2016 года № 4 в составе: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4365">
        <w:rPr>
          <w:rFonts w:ascii="Times New Roman" w:hAnsi="Times New Roman"/>
          <w:sz w:val="28"/>
          <w:szCs w:val="28"/>
        </w:rPr>
        <w:t>-руководитель ревизионной группы: начальник контрольно-ревизионного отдела Пипкин Александр Васильевич;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ревизионной группы: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43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ведущий специалист Коломыцева Наталья Владимировна, в соответствии с Положением о контрольно-ревизионном отделе </w:t>
      </w:r>
      <w:r w:rsidRPr="00C04D5A">
        <w:rPr>
          <w:rFonts w:ascii="Times New Roman" w:hAnsi="Times New Roman"/>
          <w:sz w:val="28"/>
          <w:szCs w:val="28"/>
        </w:rPr>
        <w:t xml:space="preserve">проведена плановая тематическая проверка в </w:t>
      </w:r>
      <w:r>
        <w:rPr>
          <w:rFonts w:ascii="Times New Roman" w:hAnsi="Times New Roman"/>
          <w:sz w:val="28"/>
          <w:szCs w:val="28"/>
        </w:rPr>
        <w:t>м</w:t>
      </w:r>
      <w:r w:rsidRPr="00A35D22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A35D2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</w:t>
      </w:r>
      <w:r w:rsidRPr="00A35D22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A35D2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A35D22">
        <w:rPr>
          <w:rFonts w:ascii="Times New Roman" w:hAnsi="Times New Roman"/>
          <w:sz w:val="28"/>
          <w:szCs w:val="28"/>
        </w:rPr>
        <w:t xml:space="preserve"> средняя общеобразовательная школа № 29 поселка Мостовского муниципального образования Мостовский район</w:t>
      </w:r>
      <w:r w:rsidRPr="00C04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1 января 2015 года по 30 апреля 2016 года. Срок проведения проверки с 25 мая 2015 года по 10 июня 2016 года.</w:t>
      </w:r>
      <w:r w:rsidRPr="00DD5AA7">
        <w:rPr>
          <w:rFonts w:ascii="Times New Roman" w:hAnsi="Times New Roman"/>
          <w:sz w:val="28"/>
          <w:szCs w:val="28"/>
        </w:rPr>
        <w:t xml:space="preserve"> 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33F4">
        <w:rPr>
          <w:rFonts w:ascii="Times New Roman" w:hAnsi="Times New Roman"/>
          <w:sz w:val="28"/>
          <w:szCs w:val="28"/>
        </w:rPr>
        <w:t>Сведения о проверенном учреждении: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а)полное наименование учреждения – </w:t>
      </w:r>
      <w:r w:rsidRPr="00A35D2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29  поселка Мостовского муниципального образования Мостовский район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соответствующих падежах, согласно правилам русского языка);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сокращённое наименование – МБОУ СОШ №29 поселка Мостовского;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в)Юридический адрес: 352570, Российская Федерация, Краснодарский край, Мостовский район, пгт. Мостовской, ул. Боженко,1/Г;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г)Фактический адрес: 352570, Российская Федерация, Краснодарский край, Мостовский район, пгт. Мостовской, ул. Боженко,1/Г;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ИНН 2342012933, КПП 234201001, ОГРН 1022304341927;</w:t>
      </w:r>
    </w:p>
    <w:p w:rsidR="00BA0FAA" w:rsidRDefault="00BA0FAA" w:rsidP="00A85C0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е)учредитель: муниципальное образование Мостовский район, адрес: 352570, Российская Федерация, Краснодарский край, Мостовский район, пгт.Мостовской, ул. Горького, д.139.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5AA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поверки</w:t>
      </w:r>
      <w:r w:rsidRPr="00DD5AA7">
        <w:rPr>
          <w:rFonts w:ascii="Times New Roman" w:hAnsi="Times New Roman"/>
          <w:sz w:val="28"/>
          <w:szCs w:val="28"/>
        </w:rPr>
        <w:t xml:space="preserve"> установлено следующее: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73C11">
        <w:rPr>
          <w:rFonts w:ascii="Times New Roman" w:hAnsi="Times New Roman"/>
          <w:sz w:val="28"/>
          <w:szCs w:val="28"/>
        </w:rPr>
        <w:t>1. Муниципальное бюджетное общеобразовательное учреждение средняя общеобразовательная школа № 29  поселка Мостовского муниципального образования Мостовский район (далее – СОШ№29), создано путем изменения типа существующего муниципального учреждения на основании постановления администрации муниципального образования Мостовский район от 25 июля 2011 №</w:t>
      </w:r>
      <w:r>
        <w:rPr>
          <w:rFonts w:ascii="Times New Roman" w:hAnsi="Times New Roman"/>
          <w:sz w:val="28"/>
          <w:szCs w:val="28"/>
        </w:rPr>
        <w:t>30</w:t>
      </w:r>
      <w:r w:rsidRPr="00773C11">
        <w:rPr>
          <w:rFonts w:ascii="Times New Roman" w:hAnsi="Times New Roman"/>
          <w:sz w:val="28"/>
          <w:szCs w:val="28"/>
        </w:rPr>
        <w:t>22 «О создании Муниципального бюджетного общеобразовательного учреждения средней общеобразовательной школы № 29  поселка Мостовского муниципального образования Мостовский район путем изменения типа существующего Муниципального общеобразова</w:t>
      </w:r>
      <w:r>
        <w:rPr>
          <w:rFonts w:ascii="Times New Roman" w:hAnsi="Times New Roman"/>
          <w:sz w:val="28"/>
          <w:szCs w:val="28"/>
        </w:rPr>
        <w:t xml:space="preserve">-                    </w:t>
      </w:r>
      <w:r w:rsidRPr="00773C11">
        <w:rPr>
          <w:rFonts w:ascii="Times New Roman" w:hAnsi="Times New Roman"/>
          <w:sz w:val="28"/>
          <w:szCs w:val="28"/>
        </w:rPr>
        <w:t xml:space="preserve">тельного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73C11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73C11">
        <w:rPr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11">
        <w:rPr>
          <w:rFonts w:ascii="Times New Roman" w:hAnsi="Times New Roman"/>
          <w:sz w:val="28"/>
          <w:szCs w:val="28"/>
        </w:rPr>
        <w:t xml:space="preserve"> школы №29 поселка Мостовского муниципального образования Мостовский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2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Полномочиями по финансовому обеспечению учреждения наделено Районное управление образованием администрации муниципального образования Мостовский район (далее - РУО). Функции и полномочия учредителя, касающиеся управления имуществом, осуществляются управлением имущественных и земельных отношений администрации муниципального образования Мостовский район.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3.Организация и ведение бухгалтерского учета осуществляется бухгалтерией СОШ №29.</w:t>
      </w:r>
    </w:p>
    <w:p w:rsidR="00BA0FAA" w:rsidRDefault="00BA0FAA" w:rsidP="00A85C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 проверке организации и осуществления бухгалтерского учета в СОШ №29, установлено:</w:t>
      </w:r>
    </w:p>
    <w:p w:rsidR="00BA0FAA" w:rsidRDefault="00BA0FAA" w:rsidP="0038242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-Учетная политика, применяемая в проверяемом периоде, составлена в нарушение ст.8 Федерального закона от 6 декабря 2011 года №402-ФЗ «О бухгалтерском учете» и п.6 Инструкции по применению единого плана счетов бухгалтерского учета, утвержденной Приказом Минфина РФ от 1 декабря 2010 г. №157н (далее - Инструкция №157н). </w:t>
      </w:r>
    </w:p>
    <w:p w:rsidR="00BA0FAA" w:rsidRDefault="00BA0FAA" w:rsidP="0038242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 в учетной политике отсутствуют:</w:t>
      </w:r>
    </w:p>
    <w:p w:rsidR="00BA0FAA" w:rsidRDefault="00BA0FAA" w:rsidP="003C47B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1A6E">
        <w:rPr>
          <w:rFonts w:ascii="Times New Roman" w:hAnsi="Times New Roman"/>
          <w:sz w:val="28"/>
          <w:szCs w:val="28"/>
        </w:rPr>
        <w:t>рабочий план счетов бухгалтерского учета</w:t>
      </w:r>
      <w:r w:rsidRPr="003C47B8">
        <w:rPr>
          <w:rFonts w:ascii="Times New Roman" w:hAnsi="Times New Roman"/>
          <w:sz w:val="28"/>
          <w:szCs w:val="28"/>
        </w:rPr>
        <w:t>, содержащий применяемые счета бухгалтерского учета для ведения синтетического и аналитического учета с указанием применяемых забалансовых счетов</w:t>
      </w:r>
      <w:r>
        <w:rPr>
          <w:rFonts w:ascii="Times New Roman" w:hAnsi="Times New Roman"/>
          <w:sz w:val="28"/>
          <w:szCs w:val="28"/>
        </w:rPr>
        <w:t>. В качестве применяемых забалансовых счетов, представлено приложение с указанием не существующих счетов учета</w:t>
      </w:r>
      <w:r w:rsidRPr="00621A6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FAA" w:rsidRDefault="00BA0FAA" w:rsidP="0038242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07CB8">
        <w:rPr>
          <w:rFonts w:ascii="Times New Roman" w:hAnsi="Times New Roman"/>
          <w:sz w:val="28"/>
          <w:szCs w:val="28"/>
        </w:rPr>
        <w:t>методы оценки отдельных видов имущества и обязательств;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FAA" w:rsidRPr="00AA7F7C" w:rsidRDefault="00BA0FAA" w:rsidP="00482EBA">
      <w:pPr>
        <w:pStyle w:val="Oaeno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6039">
        <w:rPr>
          <w:rFonts w:ascii="Times New Roman" w:hAnsi="Times New Roman"/>
          <w:sz w:val="28"/>
          <w:szCs w:val="28"/>
        </w:rPr>
        <w:t>)правила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A0FAA" w:rsidRDefault="00BA0FAA" w:rsidP="00757F5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bookmarkStart w:id="0" w:name="200603"/>
      <w:bookmarkEnd w:id="0"/>
      <w:r w:rsidRPr="00C07CB8">
        <w:rPr>
          <w:rFonts w:ascii="Times New Roman" w:hAnsi="Times New Roman"/>
          <w:sz w:val="28"/>
          <w:szCs w:val="28"/>
        </w:rPr>
        <w:t>порядок организации и обеспечения (осуществления) субъектом учета внутреннего финансового контроля;</w:t>
      </w:r>
    </w:p>
    <w:p w:rsidR="00BA0FAA" w:rsidRDefault="00BA0FAA" w:rsidP="006340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нарушение п.6 Приказа Минфина России от 30 марта 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применению» (далее - Инструкция №52н), в Учетной политике не предусмотрено применение форм первичных учетных документов и регистров бухгалтерского учета в соответствии с требованиями Инструкция №52н. График документооборота содержит формы первичных учетных документов в нарушение требований Инструкции №52н.</w:t>
      </w:r>
    </w:p>
    <w:p w:rsidR="00BA0FAA" w:rsidRPr="007C64AF" w:rsidRDefault="00BA0FAA" w:rsidP="0082314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0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07CB8">
        <w:rPr>
          <w:rFonts w:ascii="Times New Roman" w:hAnsi="Times New Roman"/>
          <w:sz w:val="28"/>
          <w:szCs w:val="28"/>
        </w:rPr>
        <w:t>егистр</w:t>
      </w:r>
      <w:r>
        <w:rPr>
          <w:rFonts w:ascii="Times New Roman" w:hAnsi="Times New Roman"/>
          <w:sz w:val="28"/>
          <w:szCs w:val="28"/>
        </w:rPr>
        <w:t>ы</w:t>
      </w:r>
      <w:r w:rsidRPr="00C07CB8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Pr="00986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(оборотные</w:t>
      </w:r>
      <w:r w:rsidRPr="00C03638">
        <w:rPr>
          <w:rFonts w:ascii="Times New Roman" w:hAnsi="Times New Roman"/>
          <w:sz w:val="28"/>
          <w:szCs w:val="28"/>
        </w:rPr>
        <w:t xml:space="preserve"> ведомости по нефинансовым активам </w:t>
      </w:r>
      <w:r w:rsidRPr="00337302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 0504035 </w:t>
      </w:r>
      <w:r w:rsidRPr="00C03638">
        <w:rPr>
          <w:rFonts w:ascii="Times New Roman" w:hAnsi="Times New Roman"/>
          <w:sz w:val="28"/>
          <w:szCs w:val="28"/>
        </w:rPr>
        <w:t xml:space="preserve">и </w:t>
      </w:r>
      <w:r w:rsidRPr="009860D9">
        <w:rPr>
          <w:rFonts w:ascii="Times New Roman" w:hAnsi="Times New Roman"/>
          <w:sz w:val="28"/>
          <w:szCs w:val="28"/>
        </w:rPr>
        <w:t>журналы</w:t>
      </w:r>
      <w:r w:rsidRPr="00C03638">
        <w:rPr>
          <w:rFonts w:ascii="Times New Roman" w:hAnsi="Times New Roman"/>
          <w:sz w:val="28"/>
          <w:szCs w:val="28"/>
        </w:rPr>
        <w:t xml:space="preserve"> операций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302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 0504071), </w:t>
      </w:r>
      <w:r w:rsidRPr="00C03638">
        <w:rPr>
          <w:rFonts w:ascii="Times New Roman" w:hAnsi="Times New Roman"/>
          <w:sz w:val="28"/>
          <w:szCs w:val="28"/>
        </w:rPr>
        <w:t>ведутся в нарушение требований п.3 Методических указаний по применению форм первичных учетных документов и формированию регистров бухгалтерского учета Приказа Министерства Финансов Российской Федерации от 15 декабря 2010 года  №173н (далее - Инструкция №173н)</w:t>
      </w:r>
      <w:r>
        <w:rPr>
          <w:rFonts w:ascii="Times New Roman" w:hAnsi="Times New Roman"/>
          <w:sz w:val="28"/>
          <w:szCs w:val="28"/>
        </w:rPr>
        <w:t xml:space="preserve"> и с 30 марта 2015 года </w:t>
      </w:r>
      <w:r w:rsidRPr="007C64AF">
        <w:rPr>
          <w:rFonts w:ascii="Times New Roman" w:hAnsi="Times New Roman"/>
          <w:sz w:val="28"/>
          <w:szCs w:val="28"/>
        </w:rPr>
        <w:t>Инструкции №52н;</w:t>
      </w:r>
    </w:p>
    <w:p w:rsidR="00BA0FAA" w:rsidRDefault="00BA0FAA" w:rsidP="007C64A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64AF">
        <w:rPr>
          <w:sz w:val="28"/>
          <w:szCs w:val="28"/>
        </w:rPr>
        <w:t>- В нарушение требований п.3 Инструкции №52н</w:t>
      </w:r>
      <w:r>
        <w:rPr>
          <w:sz w:val="28"/>
          <w:szCs w:val="28"/>
        </w:rPr>
        <w:t>:</w:t>
      </w:r>
    </w:p>
    <w:p w:rsidR="00BA0FAA" w:rsidRDefault="00BA0FAA" w:rsidP="007C64A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C64AF">
        <w:rPr>
          <w:sz w:val="28"/>
          <w:szCs w:val="28"/>
        </w:rPr>
        <w:t>учет поступления материальных ценностей</w:t>
      </w:r>
      <w:r>
        <w:rPr>
          <w:sz w:val="28"/>
          <w:szCs w:val="28"/>
        </w:rPr>
        <w:t xml:space="preserve"> и продуктов питания на склад в СОШ№29 фиксирую</w:t>
      </w:r>
      <w:r w:rsidRPr="007C64AF">
        <w:rPr>
          <w:sz w:val="28"/>
          <w:szCs w:val="28"/>
        </w:rPr>
        <w:t>тся материально ответственным</w:t>
      </w:r>
      <w:r>
        <w:rPr>
          <w:sz w:val="28"/>
          <w:szCs w:val="28"/>
        </w:rPr>
        <w:t>и</w:t>
      </w:r>
      <w:r w:rsidRPr="007C64AF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7C64AF">
        <w:rPr>
          <w:sz w:val="28"/>
          <w:szCs w:val="28"/>
        </w:rPr>
        <w:t xml:space="preserve"> (заведующ</w:t>
      </w:r>
      <w:r>
        <w:rPr>
          <w:sz w:val="28"/>
          <w:szCs w:val="28"/>
        </w:rPr>
        <w:t>ей</w:t>
      </w:r>
      <w:r w:rsidRPr="007C64AF">
        <w:rPr>
          <w:sz w:val="28"/>
          <w:szCs w:val="28"/>
        </w:rPr>
        <w:t xml:space="preserve"> хозяйством</w:t>
      </w:r>
      <w:r>
        <w:rPr>
          <w:sz w:val="28"/>
          <w:szCs w:val="28"/>
        </w:rPr>
        <w:t xml:space="preserve"> и заведующей столовой</w:t>
      </w:r>
      <w:r w:rsidRPr="007C64AF">
        <w:rPr>
          <w:sz w:val="28"/>
          <w:szCs w:val="28"/>
        </w:rPr>
        <w:t xml:space="preserve">) в «Книге складского учета материалов» </w:t>
      </w:r>
      <w:r>
        <w:rPr>
          <w:sz w:val="28"/>
          <w:szCs w:val="28"/>
        </w:rPr>
        <w:t>в неустановленной форме;</w:t>
      </w:r>
    </w:p>
    <w:p w:rsidR="00BA0FAA" w:rsidRDefault="00BA0FAA" w:rsidP="00F3384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B31F4">
        <w:rPr>
          <w:sz w:val="28"/>
          <w:szCs w:val="28"/>
        </w:rPr>
        <w:t>)регистрации боя посуды, предназначенная для обобщения учреждениями (материально ответственными лицами) сведений о разбитой посуде до сентября 2015 года производилась материально ответственным лицом в «Журнале для боя посуды» в не установленной форме;</w:t>
      </w:r>
    </w:p>
    <w:p w:rsidR="00BA0FAA" w:rsidRDefault="00BA0FAA" w:rsidP="00F3384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Выдача денег в подотчет, осуществляется путем перечисления на карту заработной платы работников. В </w:t>
      </w:r>
      <w:r w:rsidRPr="008B31F4">
        <w:rPr>
          <w:sz w:val="28"/>
          <w:szCs w:val="28"/>
        </w:rPr>
        <w:t>нарушение п.6.3. Указаний Банка России от 11.03.2014 №3210-У «О порядке ведения кассовых операций</w:t>
      </w:r>
      <w:r>
        <w:rPr>
          <w:sz w:val="28"/>
          <w:szCs w:val="28"/>
        </w:rPr>
        <w:t xml:space="preserve"> юридическими лицами и упрощенном порядке ведения кассовых операций индивидуальными предпринимателями и субъектами предпринимательства» (далее - Указания №3210-У) заявления на выдачу денег в подотчет на имя директора не оформлялись.</w:t>
      </w:r>
    </w:p>
    <w:p w:rsidR="00BA0FAA" w:rsidRDefault="00BA0FAA" w:rsidP="00523F6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Авансовые отчеты, </w:t>
      </w:r>
      <w:r w:rsidRPr="00337302">
        <w:rPr>
          <w:sz w:val="28"/>
          <w:szCs w:val="28"/>
        </w:rPr>
        <w:t>применяе</w:t>
      </w:r>
      <w:r>
        <w:rPr>
          <w:sz w:val="28"/>
          <w:szCs w:val="28"/>
        </w:rPr>
        <w:t>мые</w:t>
      </w:r>
      <w:r w:rsidRPr="00337302">
        <w:rPr>
          <w:sz w:val="28"/>
          <w:szCs w:val="28"/>
        </w:rPr>
        <w:t xml:space="preserve"> для учета расчетов с подотчетными лицами</w:t>
      </w:r>
      <w:r>
        <w:rPr>
          <w:sz w:val="28"/>
          <w:szCs w:val="28"/>
        </w:rPr>
        <w:t xml:space="preserve"> в проверяемом периоде (с 01 января 2015 по 31 декабря 2015 года) оформлялись в</w:t>
      </w:r>
      <w:r w:rsidRPr="007C64AF">
        <w:rPr>
          <w:sz w:val="28"/>
          <w:szCs w:val="28"/>
        </w:rPr>
        <w:t xml:space="preserve"> нарушение требований п.</w:t>
      </w:r>
      <w:r>
        <w:rPr>
          <w:sz w:val="28"/>
          <w:szCs w:val="28"/>
        </w:rPr>
        <w:t>2 Инструкции №52н;</w:t>
      </w:r>
    </w:p>
    <w:p w:rsidR="00BA0FAA" w:rsidRDefault="00BA0FAA" w:rsidP="004310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4310B4">
        <w:rPr>
          <w:rFonts w:ascii="Times New Roman" w:hAnsi="Times New Roman"/>
          <w:sz w:val="28"/>
          <w:szCs w:val="28"/>
        </w:rPr>
        <w:t xml:space="preserve">В нарушение п.7 Инструкции №157н </w:t>
      </w:r>
      <w:r>
        <w:rPr>
          <w:rFonts w:ascii="Times New Roman" w:hAnsi="Times New Roman"/>
          <w:sz w:val="28"/>
          <w:szCs w:val="28"/>
        </w:rPr>
        <w:t xml:space="preserve">СОШ№29 некоторые </w:t>
      </w:r>
      <w:r w:rsidRPr="004310B4">
        <w:rPr>
          <w:rFonts w:ascii="Times New Roman" w:hAnsi="Times New Roman"/>
          <w:sz w:val="28"/>
          <w:szCs w:val="28"/>
        </w:rPr>
        <w:t xml:space="preserve">первичные учетные документы принимаются к учету </w:t>
      </w:r>
      <w:r>
        <w:rPr>
          <w:rFonts w:ascii="Times New Roman" w:hAnsi="Times New Roman"/>
          <w:sz w:val="28"/>
          <w:szCs w:val="28"/>
        </w:rPr>
        <w:t xml:space="preserve">без указания </w:t>
      </w:r>
      <w:r w:rsidRPr="004310B4">
        <w:rPr>
          <w:rFonts w:ascii="Times New Roman" w:hAnsi="Times New Roman"/>
          <w:sz w:val="28"/>
          <w:szCs w:val="28"/>
        </w:rPr>
        <w:t>обязательны</w:t>
      </w:r>
      <w:r>
        <w:rPr>
          <w:rFonts w:ascii="Times New Roman" w:hAnsi="Times New Roman"/>
          <w:sz w:val="28"/>
          <w:szCs w:val="28"/>
        </w:rPr>
        <w:t>х</w:t>
      </w:r>
      <w:r w:rsidRPr="004310B4">
        <w:rPr>
          <w:rFonts w:ascii="Times New Roman" w:hAnsi="Times New Roman"/>
          <w:sz w:val="28"/>
          <w:szCs w:val="28"/>
        </w:rPr>
        <w:t xml:space="preserve"> реквизит</w:t>
      </w:r>
      <w:r>
        <w:rPr>
          <w:rFonts w:ascii="Times New Roman" w:hAnsi="Times New Roman"/>
          <w:sz w:val="28"/>
          <w:szCs w:val="28"/>
        </w:rPr>
        <w:t>ов, отсутствуют:</w:t>
      </w:r>
    </w:p>
    <w:p w:rsidR="00BA0FAA" w:rsidRDefault="00BA0FAA" w:rsidP="004310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07CB8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</w:t>
      </w:r>
      <w:r w:rsidRPr="00C07CB8">
        <w:rPr>
          <w:rFonts w:ascii="Times New Roman" w:hAnsi="Times New Roman"/>
          <w:sz w:val="28"/>
          <w:szCs w:val="28"/>
        </w:rPr>
        <w:t xml:space="preserve"> составления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BA0FAA" w:rsidRDefault="00BA0FAA" w:rsidP="004310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07CB8">
        <w:rPr>
          <w:rFonts w:ascii="Times New Roman" w:hAnsi="Times New Roman"/>
          <w:sz w:val="28"/>
          <w:szCs w:val="28"/>
        </w:rPr>
        <w:t>наименование должности лица (лиц), совершившего (совершивших) сделку, операцию и ответственного за правильность ее оформления, либо наименование должности лица (лиц), ответственного (ответственных) за правильность о</w:t>
      </w:r>
      <w:r>
        <w:rPr>
          <w:rFonts w:ascii="Times New Roman" w:hAnsi="Times New Roman"/>
          <w:sz w:val="28"/>
          <w:szCs w:val="28"/>
        </w:rPr>
        <w:t>формления свершившегося события;</w:t>
      </w:r>
    </w:p>
    <w:p w:rsidR="00BA0FAA" w:rsidRPr="00C07CB8" w:rsidRDefault="00BA0FAA" w:rsidP="004310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3)подписи</w:t>
      </w:r>
      <w:r w:rsidRPr="00C07CB8">
        <w:rPr>
          <w:rFonts w:ascii="Times New Roman" w:hAnsi="Times New Roman"/>
          <w:sz w:val="28"/>
          <w:szCs w:val="28"/>
        </w:rPr>
        <w:t xml:space="preserve"> лиц</w:t>
      </w:r>
      <w:r w:rsidRPr="004310B4">
        <w:rPr>
          <w:rFonts w:ascii="Times New Roman" w:hAnsi="Times New Roman"/>
          <w:sz w:val="28"/>
          <w:szCs w:val="28"/>
        </w:rPr>
        <w:t xml:space="preserve"> </w:t>
      </w:r>
      <w:r w:rsidRPr="00C07CB8">
        <w:rPr>
          <w:rFonts w:ascii="Times New Roman" w:hAnsi="Times New Roman"/>
          <w:sz w:val="28"/>
          <w:szCs w:val="28"/>
        </w:rPr>
        <w:t>с указанием их фамилий и инициалов либо иных реквизитов, необходимых для идентификации этих лиц.</w:t>
      </w:r>
    </w:p>
    <w:p w:rsidR="00BA0FAA" w:rsidRDefault="00BA0FAA" w:rsidP="00724B5B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86396">
        <w:rPr>
          <w:rFonts w:ascii="Times New Roman" w:hAnsi="Times New Roman"/>
          <w:bCs/>
          <w:sz w:val="28"/>
          <w:szCs w:val="28"/>
        </w:rPr>
        <w:t>5.В ходе проверки наличия, сохранности, эффективности использования и организации учёта основных средств</w:t>
      </w:r>
      <w:r>
        <w:rPr>
          <w:rFonts w:ascii="Times New Roman" w:hAnsi="Times New Roman"/>
          <w:bCs/>
          <w:sz w:val="28"/>
          <w:szCs w:val="28"/>
        </w:rPr>
        <w:t xml:space="preserve"> и материальных ценностей</w:t>
      </w:r>
      <w:r w:rsidRPr="00586396">
        <w:rPr>
          <w:rFonts w:ascii="Times New Roman" w:hAnsi="Times New Roman"/>
          <w:bCs/>
          <w:sz w:val="28"/>
          <w:szCs w:val="28"/>
        </w:rPr>
        <w:t xml:space="preserve"> установлено:</w:t>
      </w:r>
    </w:p>
    <w:p w:rsidR="00BA0FAA" w:rsidRDefault="00BA0FAA" w:rsidP="00724B5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</w:t>
      </w:r>
      <w:r w:rsidRPr="00BD58F1">
        <w:rPr>
          <w:rFonts w:ascii="Times New Roman" w:hAnsi="Times New Roman"/>
          <w:bCs/>
          <w:sz w:val="28"/>
          <w:szCs w:val="28"/>
        </w:rPr>
        <w:t xml:space="preserve">существление учета </w:t>
      </w:r>
      <w:r>
        <w:rPr>
          <w:rFonts w:ascii="Times New Roman" w:hAnsi="Times New Roman"/>
          <w:bCs/>
          <w:sz w:val="28"/>
          <w:szCs w:val="28"/>
        </w:rPr>
        <w:t xml:space="preserve">материальных ценностей </w:t>
      </w:r>
      <w:r w:rsidRPr="00BD58F1">
        <w:rPr>
          <w:rFonts w:ascii="Times New Roman" w:hAnsi="Times New Roman"/>
          <w:bCs/>
          <w:sz w:val="28"/>
          <w:szCs w:val="28"/>
        </w:rPr>
        <w:t xml:space="preserve">в нарушение раздела </w:t>
      </w:r>
      <w:r w:rsidRPr="00BD58F1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58F1">
        <w:rPr>
          <w:rFonts w:ascii="Times New Roman" w:hAnsi="Times New Roman"/>
          <w:sz w:val="28"/>
          <w:szCs w:val="28"/>
        </w:rPr>
        <w:t>Классификация операций сектора государственного управления» Приказа Министерства Финансов Российской Федерации от 1 июля 2013 года №65н «Об утверждении Указаний о порядке применения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Российской Федерации»: объекты основных средств учитываются по кодам синтетического учета балансовых счетов «Материальные запасы», в свою очередь материальные запасы учитываются по кодам синтетического учета балансовых счетов «Основные средства». </w:t>
      </w:r>
    </w:p>
    <w:p w:rsidR="00BA0FAA" w:rsidRDefault="00BA0FAA" w:rsidP="00724B5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сведения отражены в регистре бухгалтерского учета «Главная книга» и формах годовой бухгалтерской отчетности, таким образом стоимость некоторых объектов основных средств, учитывается на балансовых счетах 4.105.00 и 2.105.00, а стоимость некоторых материальных запасов на балансовых счетах 4.101.00 и 2.101.00</w:t>
      </w:r>
    </w:p>
    <w:p w:rsidR="00BA0FAA" w:rsidRDefault="00BA0FAA" w:rsidP="00724B5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E25E89">
        <w:rPr>
          <w:rFonts w:ascii="Times New Roman" w:hAnsi="Times New Roman"/>
          <w:sz w:val="28"/>
          <w:szCs w:val="28"/>
        </w:rPr>
        <w:t>ля индивидуального учета объектов основных средств применяются инвентарные карточки</w:t>
      </w:r>
      <w:r>
        <w:rPr>
          <w:rFonts w:ascii="Times New Roman" w:hAnsi="Times New Roman"/>
          <w:sz w:val="28"/>
          <w:szCs w:val="28"/>
        </w:rPr>
        <w:t xml:space="preserve"> по форме ОКУД 0504031</w:t>
      </w:r>
      <w:r w:rsidRPr="00E25E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нарушение требований</w:t>
      </w:r>
      <w:r w:rsidRPr="00E25E89">
        <w:rPr>
          <w:rFonts w:ascii="Times New Roman" w:hAnsi="Times New Roman"/>
          <w:sz w:val="28"/>
          <w:szCs w:val="28"/>
        </w:rPr>
        <w:t xml:space="preserve"> п.3</w:t>
      </w:r>
      <w:r>
        <w:rPr>
          <w:rFonts w:ascii="Times New Roman" w:hAnsi="Times New Roman"/>
          <w:sz w:val="28"/>
          <w:szCs w:val="28"/>
        </w:rPr>
        <w:t xml:space="preserve"> Инструкции №173н информация в разделе: «Краткая индивидуальная характеристика» инвентарных карточек не приведена.</w:t>
      </w:r>
    </w:p>
    <w:p w:rsidR="00BA0FAA" w:rsidRDefault="00BA0FAA" w:rsidP="007801B3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В нарушение п.46 Инструкции № 157н на некоторых объектах основных средств отсутствует инвентарный номер, кроме того в</w:t>
      </w:r>
      <w:r>
        <w:rPr>
          <w:rFonts w:ascii="Times New Roman" w:hAnsi="Times New Roman"/>
          <w:sz w:val="28"/>
          <w:szCs w:val="28"/>
        </w:rPr>
        <w:t>ыявлены инвентарные объекты, имеющие одинаковые инвентарные номера,</w:t>
      </w:r>
      <w:r w:rsidRPr="007801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что не обеспечивает условия идентификации объекта основных средств по присвоенному уникальному инвентарному номеру и его сохранности.</w:t>
      </w:r>
    </w:p>
    <w:p w:rsidR="00BA0FAA" w:rsidRDefault="00BA0FAA" w:rsidP="00694F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-В нарушение п.118 абзац </w:t>
      </w:r>
      <w:r>
        <w:rPr>
          <w:rFonts w:ascii="Times New Roman" w:hAnsi="Times New Roman"/>
          <w:sz w:val="28"/>
          <w:szCs w:val="28"/>
        </w:rPr>
        <w:t>5 «</w:t>
      </w:r>
      <w:r w:rsidRPr="00C07CB8">
        <w:rPr>
          <w:rFonts w:ascii="Times New Roman" w:hAnsi="Times New Roman"/>
          <w:sz w:val="28"/>
          <w:szCs w:val="28"/>
        </w:rPr>
        <w:t>Мягкий инвентарь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Инструкции № 157н предметы мягкого инвентаря (костюм «универсал»)  не промаркирован;</w:t>
      </w:r>
    </w:p>
    <w:p w:rsidR="00BA0FAA" w:rsidRDefault="00BA0FAA" w:rsidP="008C641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1F4">
        <w:rPr>
          <w:bCs/>
          <w:sz w:val="28"/>
          <w:szCs w:val="28"/>
        </w:rPr>
        <w:t>-</w:t>
      </w:r>
      <w:r w:rsidRPr="008B31F4">
        <w:rPr>
          <w:sz w:val="28"/>
          <w:szCs w:val="28"/>
        </w:rPr>
        <w:t xml:space="preserve">В проверяемом периоде на основании приказа от 30 октября </w:t>
      </w:r>
      <w:r w:rsidRPr="008B31F4">
        <w:rPr>
          <w:bCs/>
          <w:sz w:val="28"/>
          <w:szCs w:val="28"/>
        </w:rPr>
        <w:t>2015 года проводилась годовая инвентаризация основных средств и материальных ценностей.</w:t>
      </w:r>
      <w:r w:rsidRPr="008B31F4">
        <w:rPr>
          <w:sz w:val="28"/>
          <w:szCs w:val="28"/>
        </w:rPr>
        <w:t xml:space="preserve"> В нарушение требований п.3 Инструкция №173н результаты инвентаризации оформлены инвентаризационными описями в неустановленной форме. </w:t>
      </w:r>
    </w:p>
    <w:p w:rsidR="00BA0FAA" w:rsidRDefault="00BA0FAA" w:rsidP="00694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6.По итогам проведенной </w:t>
      </w:r>
      <w:r w:rsidRPr="00BD58F1">
        <w:rPr>
          <w:rFonts w:ascii="Times New Roman" w:hAnsi="Times New Roman"/>
          <w:sz w:val="28"/>
          <w:szCs w:val="28"/>
        </w:rPr>
        <w:t>внеплановой</w:t>
      </w:r>
      <w:r>
        <w:rPr>
          <w:rFonts w:ascii="Times New Roman" w:hAnsi="Times New Roman"/>
          <w:sz w:val="28"/>
          <w:szCs w:val="28"/>
        </w:rPr>
        <w:t xml:space="preserve"> выборочной </w:t>
      </w:r>
      <w:r w:rsidRPr="00BD58F1">
        <w:rPr>
          <w:rFonts w:ascii="Times New Roman" w:hAnsi="Times New Roman"/>
          <w:sz w:val="28"/>
          <w:szCs w:val="28"/>
        </w:rPr>
        <w:t>инвентаризации</w:t>
      </w:r>
      <w:r>
        <w:rPr>
          <w:rFonts w:ascii="Times New Roman" w:hAnsi="Times New Roman"/>
          <w:sz w:val="28"/>
          <w:szCs w:val="28"/>
        </w:rPr>
        <w:t xml:space="preserve"> материальных запасов выявлены расхождения с данными бухгалтерского учета:</w:t>
      </w:r>
    </w:p>
    <w:p w:rsidR="00BA0FAA" w:rsidRDefault="00BA0FAA" w:rsidP="00724B5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излишки на общую сумму 59 руб. 20 коп.;</w:t>
      </w:r>
    </w:p>
    <w:p w:rsidR="00BA0FAA" w:rsidRDefault="00BA0FAA" w:rsidP="00724B5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45E">
        <w:rPr>
          <w:rFonts w:ascii="Times New Roman" w:hAnsi="Times New Roman"/>
          <w:sz w:val="28"/>
          <w:szCs w:val="28"/>
        </w:rPr>
        <w:t>неучтенное имущество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Pr="00CA6134">
        <w:rPr>
          <w:rFonts w:ascii="Times New Roman" w:hAnsi="Times New Roman"/>
          <w:sz w:val="28"/>
          <w:szCs w:val="28"/>
        </w:rPr>
        <w:t>90 810 руб. 00 коп.;</w:t>
      </w:r>
    </w:p>
    <w:p w:rsidR="00BA0FAA" w:rsidRPr="004310B4" w:rsidRDefault="00BA0FAA" w:rsidP="007D1A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складе и в здании СОШ№29 выявлено имущество длительное время неиспользуемое информация указана в приложении №1 к настоящему акту.</w:t>
      </w:r>
    </w:p>
    <w:p w:rsidR="00BA0FAA" w:rsidRDefault="00BA0FAA" w:rsidP="006340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64AF">
        <w:rPr>
          <w:rFonts w:ascii="Times New Roman" w:hAnsi="Times New Roman"/>
          <w:sz w:val="28"/>
          <w:szCs w:val="28"/>
        </w:rPr>
        <w:t>.В проверяемом периоде, на основании полученных муниципальных заданий</w:t>
      </w:r>
      <w:r>
        <w:rPr>
          <w:rFonts w:ascii="Times New Roman" w:hAnsi="Times New Roman"/>
          <w:sz w:val="28"/>
          <w:szCs w:val="28"/>
        </w:rPr>
        <w:t xml:space="preserve"> СОШ №29 оказывалось 3 (три) муниципальные услуги:</w:t>
      </w:r>
    </w:p>
    <w:p w:rsidR="00BA0FAA" w:rsidRDefault="00BA0FAA" w:rsidP="006340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-предоставление общедоступного начального, общего, основного общего, среднего (полного) общего образования по основным общеобразовательным программам, а также общеобразовательным программам в области технологии (далее - Услуга №1);</w:t>
      </w:r>
    </w:p>
    <w:p w:rsidR="00BA0FAA" w:rsidRDefault="00BA0FAA" w:rsidP="0027523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-предоставление дополнительного образования детей в общеобразовательных учреждениях (далее - Услуга №2);</w:t>
      </w:r>
    </w:p>
    <w:p w:rsidR="00BA0FAA" w:rsidRDefault="00BA0FAA" w:rsidP="0027523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отдыха оздоровления и занятости детей в каникулярное время (далее - Услуга №3).</w:t>
      </w:r>
    </w:p>
    <w:p w:rsidR="00BA0FAA" w:rsidRDefault="00BA0FAA" w:rsidP="00CD378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задания для СОШ №29 формировались в соответствии с требованиями Положения о формировании и финансовом обеспечении выполнения муниципального задания в отношении муниципальных учреждений муниципального образования Мостовский район, утвержденного постановлением администрации муниципального образования Мостовский район от 14 июля 2011 года №2096 «О порядке формирования и финансового обеспечения выполнения муниципального задания в отношении муниципальных учреждений муниципального образования Мостовский район», (далее - Положение о формировании муниципального задания).</w:t>
      </w:r>
    </w:p>
    <w:p w:rsidR="00BA0FAA" w:rsidRDefault="00BA0FAA" w:rsidP="00CD378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задании СОШ №29 на 2015 года утверждено выполнение 3 (трех) муниципальных услуг, наименование Услуги №1 не соответствует соответствующему виду экономической деятельности (предмету деятельности), поименованному в уставе учреждения.</w:t>
      </w:r>
    </w:p>
    <w:p w:rsidR="00BA0FAA" w:rsidRDefault="00BA0FAA" w:rsidP="007C7EC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№2 и №3 включены в муниципальное задание СОШ №29 в нарушение</w:t>
      </w:r>
      <w:r w:rsidRPr="007C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п.3, ст.69.2 Бюджетного кодекса Российской Федерации и п.4 Положения о формировании муниципального задания.</w:t>
      </w:r>
    </w:p>
    <w:p w:rsidR="00BA0FAA" w:rsidRDefault="00BA0FAA" w:rsidP="007C7EC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исполнителями Услуги №2 в ведомственном перечне муниципальных услуг (работ), выполняемых (оказываемых) муниципальными бюджетными (автономными) учреждениями муниципального образования Мостовский район определены организации дополнительного образования, а Услуга №3 отсутствует в ведомственном перечне муниципальных услуг.</w:t>
      </w:r>
    </w:p>
    <w:p w:rsidR="00BA0FAA" w:rsidRDefault="00BA0FAA" w:rsidP="00E97A6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в нарушение п.10</w:t>
      </w:r>
      <w:r w:rsidRPr="00E97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 формировании муниципального задания в СОШ№29 отсутствует расчет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СОШ №29.</w:t>
      </w:r>
    </w:p>
    <w:p w:rsidR="00BA0FAA" w:rsidRDefault="00BA0FAA" w:rsidP="00AD691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муниципального задания на 2016 год установлены  аналогичные нарушения. В ходе проверки, нарушения связанные с формированием муниципального задания на 2016 год устранены. Документы, подтверждающие устранение предоставлены в контрольно-ревизионный отдел финансового управления администрации муниципального образования Мостовский район.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F1949">
        <w:rPr>
          <w:rFonts w:ascii="Times New Roman" w:hAnsi="Times New Roman"/>
          <w:sz w:val="28"/>
          <w:szCs w:val="28"/>
        </w:rPr>
        <w:t>При осуществлении контроля за полнотой и достоверностью отчетности об исполнении (реализации) муниципального задания СОШ №29 в проверяемом периоде установлено</w:t>
      </w:r>
      <w:r>
        <w:rPr>
          <w:rFonts w:ascii="Times New Roman" w:hAnsi="Times New Roman"/>
          <w:sz w:val="28"/>
          <w:szCs w:val="28"/>
        </w:rPr>
        <w:t>: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-значение показателя характеризующего объем муниципальной услуги, наименование: «Предоставление общедоступного бесплатного начального общего основного общего, среднего (полного) общего образования» за 2015 год составило 325 человек. В тоже время, согласно</w:t>
      </w:r>
      <w:r w:rsidRPr="00503CC2">
        <w:rPr>
          <w:rFonts w:ascii="Times New Roman" w:hAnsi="Times New Roman"/>
          <w:sz w:val="28"/>
          <w:szCs w:val="28"/>
        </w:rPr>
        <w:t xml:space="preserve"> сведений</w:t>
      </w:r>
      <w:r>
        <w:rPr>
          <w:rFonts w:ascii="Times New Roman" w:hAnsi="Times New Roman"/>
          <w:sz w:val="28"/>
          <w:szCs w:val="28"/>
        </w:rPr>
        <w:t>, указанных в классных журналах и отчетов педагогов об итогах за каждую учебную четверть общее количество человек, получающих муниципальную Услугу №1 составляет 366 человек. Объяснительная заместителя директора по УР Е.А.Бринцевой прилагается.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9.При проверке годовой бухгалтерской отчетности по состоянию на 1 января 2016 года в отчете об обязательствах учреждения (ф.0503738) показатель «Денежные обязательства» превышает сумму утвержденных плановых назначений на 190 931,11 руб. Сумма, превышающая указанный показатель является не исполненными принятыми денежными обязательствами в том числе: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-кредиторская задолженность по состоянию на 1 января 2015 года 126 240,88 руб.;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-кредиторская задолженность, сложившаяся за 2015 год 64 690,23 руб. 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сумма принятых денежных обязательств (заключенных контрактов) принята в нарушение п.2 ст.72 Бюджетного кодекса Российской Федерации и превышает сумму установленных плановых назначений на 2015 год на 64 690,23 руб. Объяснительная директора СОШ№29 прилагается.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в Пояснительной записке к балансу учреждения (ф.0503760) нарушение, связанное с превышением плановых назначений на 2015 год не указано. 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необходимо отметить, что</w:t>
      </w:r>
      <w:r w:rsidRPr="000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 к балансу учреждения составлена не корректно (формально). Так в указанной форме отчета, составленной по состоянию на 1 января 2016 года применяются: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 разделе 2 «Результаты деятельности учреждения» сведения о среднесписочной численности и общей балансовой стоимости имущества с  датой на 1 января 2015 года;</w:t>
      </w:r>
    </w:p>
    <w:p w:rsidR="00BA0FAA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разделе 4 «Анализ показателей отчетности учреждений» указывается ссылка о применении плана счетов в соответствии с инструкцией по применению, утвержденной Приказом Минфина России </w:t>
      </w:r>
      <w:r>
        <w:rPr>
          <w:rFonts w:ascii="Times New Roman" w:hAnsi="Times New Roman"/>
          <w:bCs/>
          <w:sz w:val="28"/>
          <w:szCs w:val="28"/>
        </w:rPr>
        <w:t>от 6 декабря 2010 года N</w:t>
      </w:r>
      <w:r w:rsidRPr="009F43A7">
        <w:rPr>
          <w:rFonts w:ascii="Times New Roman" w:hAnsi="Times New Roman"/>
          <w:bCs/>
          <w:sz w:val="28"/>
          <w:szCs w:val="28"/>
        </w:rPr>
        <w:t>162н</w:t>
      </w:r>
      <w:r>
        <w:rPr>
          <w:rFonts w:ascii="Times New Roman" w:hAnsi="Times New Roman"/>
          <w:bCs/>
          <w:sz w:val="28"/>
          <w:szCs w:val="28"/>
        </w:rPr>
        <w:t>, которая регулирует ведение бухгалтерского учета, в том числе муниципальными казенными учреждениями;</w:t>
      </w:r>
    </w:p>
    <w:p w:rsidR="00BA0FAA" w:rsidRPr="009F43A7" w:rsidRDefault="00BA0FAA" w:rsidP="00BF19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 разделе 5 «Прочие вопросы» приведено указание об осуществлении бухгалтерского учета в 2015 году в соответствии с Федеральным законом от 21 ноября 1996 года №129-ФЗ, утратившего свою силу в связи со вступлением в силу 6 декабря  2011 года Федерального закона №402-ФЗ.</w:t>
      </w:r>
    </w:p>
    <w:p w:rsidR="00BA0FAA" w:rsidRDefault="00BA0FAA" w:rsidP="00620F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A56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проверке целевого назначения платежей на предмет соответствия контрактов (договоров) и платежной документации установлено, что платежным поручением от 7 мая 2015 года №329 произведена оплата ООО «Центр решений» за лицензионное программное обеспечение (</w:t>
      </w:r>
      <w:r>
        <w:rPr>
          <w:rFonts w:ascii="Times New Roman" w:hAnsi="Times New Roman"/>
          <w:bCs/>
          <w:sz w:val="28"/>
          <w:szCs w:val="28"/>
          <w:lang w:val="en-US"/>
        </w:rPr>
        <w:t>Kaspersky</w:t>
      </w:r>
      <w:r w:rsidRPr="000A56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Endpoint</w:t>
      </w:r>
      <w:r w:rsidRPr="000A56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Security</w:t>
      </w:r>
      <w:r w:rsidRPr="00C6675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 в количестве 40 шт. на общую сумму 8500,00 руб. </w:t>
      </w:r>
      <w:r>
        <w:rPr>
          <w:rFonts w:ascii="Times New Roman" w:hAnsi="Times New Roman"/>
          <w:sz w:val="28"/>
          <w:szCs w:val="28"/>
        </w:rPr>
        <w:t xml:space="preserve">Согласно, п.4.3 </w:t>
      </w:r>
      <w:r>
        <w:rPr>
          <w:rFonts w:ascii="Times New Roman" w:hAnsi="Times New Roman"/>
          <w:bCs/>
          <w:sz w:val="28"/>
          <w:szCs w:val="28"/>
        </w:rPr>
        <w:t xml:space="preserve">сублицензионного </w:t>
      </w:r>
      <w:r>
        <w:rPr>
          <w:rFonts w:ascii="Times New Roman" w:hAnsi="Times New Roman"/>
          <w:sz w:val="28"/>
          <w:szCs w:val="28"/>
        </w:rPr>
        <w:t>договора</w:t>
      </w:r>
      <w:r w:rsidRPr="002E7D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30 сентября 2014 года № РГА0930057 общая цена, подлежащая оплате по настоящему договору, составляет 6880,00 руб. Кроме того, акт выполненных работ № РУ11280060 оформлен в нарушение </w:t>
      </w:r>
      <w:r w:rsidRPr="004310B4">
        <w:rPr>
          <w:rFonts w:ascii="Times New Roman" w:hAnsi="Times New Roman"/>
          <w:sz w:val="28"/>
          <w:szCs w:val="28"/>
        </w:rPr>
        <w:t xml:space="preserve">п.7 Инструкции №157н </w:t>
      </w:r>
      <w:r>
        <w:rPr>
          <w:rFonts w:ascii="Times New Roman" w:hAnsi="Times New Roman"/>
          <w:sz w:val="28"/>
          <w:szCs w:val="28"/>
        </w:rPr>
        <w:t xml:space="preserve">не указаны </w:t>
      </w:r>
      <w:r w:rsidRPr="004310B4">
        <w:rPr>
          <w:rFonts w:ascii="Times New Roman" w:hAnsi="Times New Roman"/>
          <w:sz w:val="28"/>
          <w:szCs w:val="28"/>
        </w:rPr>
        <w:t>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4310B4">
        <w:rPr>
          <w:rFonts w:ascii="Times New Roman" w:hAnsi="Times New Roman"/>
          <w:sz w:val="28"/>
          <w:szCs w:val="28"/>
        </w:rPr>
        <w:t xml:space="preserve"> реквизит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07CB8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</w:t>
      </w:r>
      <w:r w:rsidRPr="00C07CB8">
        <w:rPr>
          <w:rFonts w:ascii="Times New Roman" w:hAnsi="Times New Roman"/>
          <w:sz w:val="28"/>
          <w:szCs w:val="28"/>
        </w:rPr>
        <w:t xml:space="preserve"> составления документа</w:t>
      </w:r>
      <w:r>
        <w:rPr>
          <w:rFonts w:ascii="Times New Roman" w:hAnsi="Times New Roman"/>
          <w:sz w:val="28"/>
          <w:szCs w:val="28"/>
        </w:rPr>
        <w:t xml:space="preserve"> и подпись должностного лица от заказчика (СОШ №29). </w:t>
      </w:r>
    </w:p>
    <w:p w:rsidR="00BA0FAA" w:rsidRDefault="00BA0FAA" w:rsidP="0043447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Оплата на общую сумму 1620,00 руб. является не обоснованной. Нарушение связанное с необоснованной оплаты устранено в ходе проверки. </w:t>
      </w:r>
      <w:r>
        <w:rPr>
          <w:rFonts w:ascii="Times New Roman" w:hAnsi="Times New Roman"/>
          <w:sz w:val="28"/>
          <w:szCs w:val="28"/>
        </w:rPr>
        <w:t>Документы, подтверждающие устранение предоставлены в контрольно-ревизионный отдел финансового управления администрации муниципального образования Мостовский район.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11.В ходе проведения контрольных мероприятий в отношении произведенных расходов на выполнение муниципального задания и иные цели установлено: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-нарушение требований ст. 167 и ст.168 Трудового Кодекса Российской Федерации и п.2.1.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Мостовский район, утвержденного постановлением администрации муниципального образования Мостовский район от 20 мая 2015 года №650.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9ED">
        <w:rPr>
          <w:rFonts w:ascii="Times New Roman" w:hAnsi="Times New Roman"/>
          <w:bCs/>
          <w:sz w:val="28"/>
          <w:szCs w:val="28"/>
        </w:rPr>
        <w:t>В частности,</w:t>
      </w:r>
      <w:r>
        <w:rPr>
          <w:rFonts w:ascii="Times New Roman" w:hAnsi="Times New Roman"/>
          <w:bCs/>
          <w:sz w:val="28"/>
          <w:szCs w:val="28"/>
        </w:rPr>
        <w:t xml:space="preserve"> при начислении заработной платы работникам СОШ №29, находившимся в служебной командировке, начисление производилось за фактически отработанное время, исходя из окладов установленных штатным расписанием СОШ №29. Таким образом, в связи с указанным нарушением в проверяемом периоде излишне начисленная и выплаченная заработная плата составила  6411,18 руб., не начисленная 3117,37 руб.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4AE">
        <w:rPr>
          <w:rFonts w:ascii="Times New Roman" w:hAnsi="Times New Roman"/>
          <w:bCs/>
          <w:sz w:val="28"/>
          <w:szCs w:val="28"/>
        </w:rPr>
        <w:t>Также в 2015</w:t>
      </w:r>
      <w:r>
        <w:rPr>
          <w:rFonts w:ascii="Times New Roman" w:hAnsi="Times New Roman"/>
          <w:bCs/>
          <w:sz w:val="28"/>
          <w:szCs w:val="28"/>
        </w:rPr>
        <w:t xml:space="preserve"> году направлялись в служебную командировку сотрудники Цыплакова Н.Г. с 23.03.2015г. по 26.03.2015г. (4дн.) и Куликова С.В. с 08.04.2015г. по 12.04.2015г. (5дн.) которым не производилось начисление и выплата суточных. Сумма нарушений составляет 900,00 руб.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-расхождение данных журналов заявок на организацию питания, табелей на питание учащихся и количество питающихся по меню. Результаты проверки соответствия, указанных данных приведены в таблице.</w:t>
      </w:r>
    </w:p>
    <w:p w:rsidR="00BA0FAA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060"/>
        <w:gridCol w:w="2340"/>
        <w:gridCol w:w="2190"/>
      </w:tblGrid>
      <w:tr w:rsidR="00BA0FAA" w:rsidRPr="008D3AA7" w:rsidTr="00B80DFE">
        <w:trPr>
          <w:trHeight w:val="492"/>
        </w:trPr>
        <w:tc>
          <w:tcPr>
            <w:tcW w:w="2160" w:type="dxa"/>
            <w:vAlign w:val="center"/>
          </w:tcPr>
          <w:p w:rsidR="00BA0FAA" w:rsidRPr="00B80DFE" w:rsidRDefault="00BA0FAA" w:rsidP="00215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Численность учащихся </w:t>
            </w:r>
          </w:p>
          <w:p w:rsidR="00BA0FAA" w:rsidRPr="00B80DFE" w:rsidRDefault="00BA0FAA" w:rsidP="00215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по табелю</w:t>
            </w:r>
          </w:p>
          <w:p w:rsidR="00BA0FAA" w:rsidRPr="00B80DFE" w:rsidRDefault="00BA0FAA" w:rsidP="00215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3060" w:type="dxa"/>
            <w:vAlign w:val="center"/>
          </w:tcPr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учащихся</w:t>
            </w:r>
          </w:p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журналу заявок на питание</w:t>
            </w:r>
          </w:p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2340" w:type="dxa"/>
            <w:vAlign w:val="center"/>
          </w:tcPr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учащихся</w:t>
            </w:r>
          </w:p>
          <w:p w:rsidR="00BA0FAA" w:rsidRPr="00B80DFE" w:rsidRDefault="00BA0FAA" w:rsidP="00215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меню</w:t>
            </w:r>
          </w:p>
          <w:p w:rsidR="00BA0FAA" w:rsidRPr="00B80DFE" w:rsidRDefault="00BA0FAA" w:rsidP="00215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2190" w:type="dxa"/>
            <w:vAlign w:val="center"/>
          </w:tcPr>
          <w:p w:rsidR="00BA0FAA" w:rsidRDefault="00BA0FAA" w:rsidP="00215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  <w:p w:rsidR="00BA0FAA" w:rsidRDefault="00BA0FAA" w:rsidP="00215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(+;-)</w:t>
            </w:r>
          </w:p>
          <w:p w:rsidR="00BA0FAA" w:rsidRPr="00B80DFE" w:rsidRDefault="00BA0FAA" w:rsidP="00215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приготовленных блюд</w:t>
            </w:r>
          </w:p>
        </w:tc>
      </w:tr>
      <w:tr w:rsidR="00BA0FAA" w:rsidRPr="00093274" w:rsidTr="00B80DFE">
        <w:trPr>
          <w:trHeight w:val="192"/>
        </w:trPr>
        <w:tc>
          <w:tcPr>
            <w:tcW w:w="216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DF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DF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DF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0" w:type="dxa"/>
            <w:vAlign w:val="center"/>
          </w:tcPr>
          <w:p w:rsidR="00BA0FAA" w:rsidRPr="00B80DFE" w:rsidRDefault="00BA0FAA" w:rsidP="00B80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DF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0FAA" w:rsidRPr="00B80DFE" w:rsidTr="00B80DFE">
        <w:trPr>
          <w:trHeight w:val="532"/>
        </w:trPr>
        <w:tc>
          <w:tcPr>
            <w:tcW w:w="216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306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2340" w:type="dxa"/>
            <w:vAlign w:val="center"/>
          </w:tcPr>
          <w:p w:rsidR="00BA0FAA" w:rsidRPr="00B80DFE" w:rsidRDefault="00BA0FAA" w:rsidP="008D3A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2190" w:type="dxa"/>
            <w:vAlign w:val="center"/>
          </w:tcPr>
          <w:p w:rsidR="00BA0FAA" w:rsidRPr="00B80DFE" w:rsidRDefault="00BA0FAA" w:rsidP="00B80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DFE">
              <w:rPr>
                <w:rFonts w:ascii="Times New Roman" w:hAnsi="Times New Roman"/>
                <w:bCs/>
                <w:sz w:val="24"/>
                <w:szCs w:val="24"/>
              </w:rPr>
              <w:t>+13</w:t>
            </w:r>
          </w:p>
        </w:tc>
      </w:tr>
    </w:tbl>
    <w:p w:rsidR="00BA0FAA" w:rsidRPr="00B80DFE" w:rsidRDefault="00BA0FAA" w:rsidP="005F7C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0DFE">
        <w:rPr>
          <w:rFonts w:ascii="Times New Roman" w:hAnsi="Times New Roman"/>
          <w:bCs/>
          <w:sz w:val="24"/>
          <w:szCs w:val="24"/>
        </w:rPr>
        <w:t xml:space="preserve">  </w:t>
      </w:r>
    </w:p>
    <w:p w:rsidR="00BA0FAA" w:rsidRDefault="00BA0FAA" w:rsidP="00620F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необоснованно произведенных расходов на продукты питания 22 мая 2015 года составила 351,00 руб., в том числе 66,30 руб. средства бюджета муниципального образования Мостовский район бюджета. Объяснительная заведующего столовой СОШ №29 прилагается.</w:t>
      </w:r>
    </w:p>
    <w:p w:rsidR="00BA0FAA" w:rsidRDefault="00BA0FAA" w:rsidP="00620F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 w:rsidRPr="00D2235D">
        <w:rPr>
          <w:rFonts w:ascii="Times New Roman" w:hAnsi="Times New Roman"/>
          <w:bCs/>
          <w:sz w:val="27"/>
          <w:szCs w:val="27"/>
        </w:rPr>
        <w:t xml:space="preserve">В результате проверки установлены следующие нарушения: 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1) Нарушения связанные с организацией и осуществлением бухгалтерского учета: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-при формировании учетной политики СОШ №29 (ст.8 Федерального закона от 06.12.2011г. №402-ФЗ «О бухгалтерском учете», п.6 Инструкция №157н, п.6 Приказа Минфина РФ от 30.03.2015г. №52н);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-оформление первичных учетных документов (п.7 Инструкция №157н);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-применение форм первичных учетных документов и регистров бухгалтерского учета (Методические указания Инструкции №52н);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-применение бюджетной классификации Российской Федерации при постановке на учет материальных ценностей (раздел </w:t>
      </w:r>
      <w:r>
        <w:rPr>
          <w:rFonts w:ascii="Times New Roman" w:hAnsi="Times New Roman"/>
          <w:bCs/>
          <w:sz w:val="27"/>
          <w:szCs w:val="27"/>
          <w:lang w:val="en-US"/>
        </w:rPr>
        <w:t>V</w:t>
      </w:r>
      <w:r>
        <w:rPr>
          <w:rFonts w:ascii="Times New Roman" w:hAnsi="Times New Roman"/>
          <w:bCs/>
          <w:sz w:val="27"/>
          <w:szCs w:val="27"/>
        </w:rPr>
        <w:t xml:space="preserve"> Классификации операций сектора государственного управления, Приказа Минфина РФ от 01.07.2013г. №65н).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2)Нарушение, связанное с ведением учета объектов основных средств и материальных запасов (Методические указания Инструкции №52н, п.46, п.118 Инструкции №157н.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3)Неэффективное использование имущества. Общая стоимость, указанного имущества 581 445,01 руб.;</w:t>
      </w:r>
    </w:p>
    <w:p w:rsidR="00BA0FAA" w:rsidRPr="00697D6D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4)По результатам внеплановой инвентаризации выявлены излишки и не учтенное имущество на общую сумму 90 869, 20 руб.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5)Нарушение порядка ведения кассовых операций (выдача денежных средств в подотчет (п.6.3. Указаний Банка России от 11.03.2014г. №3210-У);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6)Формирование муниципального задания в нарушение  требований п.3, ст.69.2 Бюджетного Кодекса РФ и п.4 Положения о формировании муниципального задания (включение в муниципального задания услуги отсутствующей в ведомственном перечне и услуги, исполнителем которой не являются общеобразовательные учреждения). Указанное нарушение устранено в ходе проверки.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Также не выполнены требования п.10</w:t>
      </w:r>
      <w:r w:rsidRPr="009C4709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Положения о формировании муниципального задания (отсутствует расчет нормативных затрат на оказание муниципальных услуг в рамках муниципального задания).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7)Превышение сумм утвержденных плановых назначений (п.2, ст.72 Бюджетного Кодекса РФ). Сумма принятых денежных обязательств (заключенных контрактов) превышает утвержденные плановые назначения на общую сумму 64 690,23 руб.</w:t>
      </w: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8)Нарушение п.4.3. сублицензионного договора от 30.09.2014г. №РГА0930057 (оформлен и проведен платеж сверх суммы, определенной условиями договора). Сумма нарушения 1620,00 руб. Указанное нарушение устранено в ходе проверки.</w:t>
      </w:r>
    </w:p>
    <w:p w:rsidR="00BA0FAA" w:rsidRDefault="00BA0FAA" w:rsidP="00950C3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>9)</w:t>
      </w:r>
      <w:r w:rsidRPr="005818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Нарушение требований ст. 167 и ст.168 Трудового Кодекса Российской Федерации и п.2.1. Положения о порядке и размерах возмещения расходов, связанных со служебными командировками. Сумма нарушения 10 428,55 руб., в том числе излишне начисленная заработная плата 6 411,18 руб., не начисленная заработная плата 3 117,37 руб. и не начисленные и не выплаченные суточные 900,00 руб. </w:t>
      </w:r>
    </w:p>
    <w:p w:rsidR="00BA0FAA" w:rsidRDefault="00BA0FAA" w:rsidP="00950C3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</w:t>
      </w:r>
      <w:r w:rsidRPr="00950C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Расхождение данных журналов заявок на организацию питания, табелей на питание учащихся и количество питающихся по меню. По итогам выборочной проверки сумма нарушения составила 351,00 руб.</w:t>
      </w:r>
    </w:p>
    <w:p w:rsidR="00BA0FAA" w:rsidRDefault="00BA0FAA" w:rsidP="00950C3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A0FAA" w:rsidRDefault="00BA0FAA" w:rsidP="00950C3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A0FAA" w:rsidRPr="00D2235D" w:rsidRDefault="00BA0FAA" w:rsidP="00C93D39">
      <w:pPr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  <w:r w:rsidRPr="00D2235D">
        <w:rPr>
          <w:rFonts w:ascii="Times New Roman" w:hAnsi="Times New Roman"/>
          <w:bCs/>
          <w:sz w:val="27"/>
          <w:szCs w:val="27"/>
        </w:rPr>
        <w:t>Начальник контрольно-ревизионного отдела</w:t>
      </w:r>
    </w:p>
    <w:p w:rsidR="00BA0FAA" w:rsidRPr="00D2235D" w:rsidRDefault="00BA0FAA" w:rsidP="00C93D39">
      <w:pPr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  <w:r w:rsidRPr="00D2235D">
        <w:rPr>
          <w:rFonts w:ascii="Times New Roman" w:hAnsi="Times New Roman"/>
          <w:bCs/>
          <w:sz w:val="27"/>
          <w:szCs w:val="27"/>
        </w:rPr>
        <w:t>финансового управления администрации</w:t>
      </w:r>
    </w:p>
    <w:p w:rsidR="00BA0FAA" w:rsidRPr="00D2235D" w:rsidRDefault="00BA0FAA" w:rsidP="00C93D39">
      <w:pPr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  <w:r w:rsidRPr="00D2235D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  <w:r w:rsidRPr="00D2235D">
        <w:rPr>
          <w:rFonts w:ascii="Times New Roman" w:hAnsi="Times New Roman"/>
          <w:bCs/>
          <w:sz w:val="27"/>
          <w:szCs w:val="27"/>
        </w:rPr>
        <w:t xml:space="preserve">Мостовский район                                                                                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D2235D">
        <w:rPr>
          <w:rFonts w:ascii="Times New Roman" w:hAnsi="Times New Roman"/>
          <w:bCs/>
          <w:sz w:val="27"/>
          <w:szCs w:val="27"/>
        </w:rPr>
        <w:t xml:space="preserve"> А.В.Пипкин</w:t>
      </w: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МБОУ СОШ №29 </w:t>
      </w: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Мостовского                                                                          С.Г.Матыченко</w:t>
      </w: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</w:p>
    <w:p w:rsidR="00BA0FAA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№29</w:t>
      </w:r>
    </w:p>
    <w:p w:rsidR="00BA0FAA" w:rsidRPr="00D2235D" w:rsidRDefault="00BA0FAA" w:rsidP="00C93D39">
      <w:pPr>
        <w:tabs>
          <w:tab w:val="left" w:pos="7380"/>
        </w:tabs>
        <w:spacing w:after="0" w:line="240" w:lineRule="atLeast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поселка Мостовского                                                                          С.В.Захарова</w:t>
      </w:r>
    </w:p>
    <w:p w:rsidR="00BA0FAA" w:rsidRPr="00950C3C" w:rsidRDefault="00BA0FAA" w:rsidP="00C93D39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A0FAA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BA0FAA" w:rsidRPr="00D2235D" w:rsidRDefault="00BA0FAA" w:rsidP="00586BBC">
      <w:pPr>
        <w:pStyle w:val="ListParagraph"/>
        <w:spacing w:after="0" w:line="240" w:lineRule="atLeast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BA0FAA" w:rsidRDefault="00BA0FAA" w:rsidP="00620F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FAA" w:rsidRDefault="00BA0FAA" w:rsidP="00620F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A0FAA" w:rsidSect="00F349E1">
      <w:headerReference w:type="even" r:id="rId6"/>
      <w:headerReference w:type="default" r:id="rId7"/>
      <w:pgSz w:w="11906" w:h="16838"/>
      <w:pgMar w:top="1021" w:right="510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AA" w:rsidRDefault="00BA0FAA">
      <w:r>
        <w:separator/>
      </w:r>
    </w:p>
  </w:endnote>
  <w:endnote w:type="continuationSeparator" w:id="0">
    <w:p w:rsidR="00BA0FAA" w:rsidRDefault="00BA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AA" w:rsidRDefault="00BA0FAA">
      <w:r>
        <w:separator/>
      </w:r>
    </w:p>
  </w:footnote>
  <w:footnote w:type="continuationSeparator" w:id="0">
    <w:p w:rsidR="00BA0FAA" w:rsidRDefault="00BA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AA" w:rsidRDefault="00BA0FAA" w:rsidP="000966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FAA" w:rsidRDefault="00BA0F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AA" w:rsidRDefault="00BA0FAA" w:rsidP="000966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0FAA" w:rsidRDefault="00BA0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C01"/>
    <w:rsid w:val="00032F7F"/>
    <w:rsid w:val="00034522"/>
    <w:rsid w:val="00040456"/>
    <w:rsid w:val="000433DC"/>
    <w:rsid w:val="00084FF5"/>
    <w:rsid w:val="0008660A"/>
    <w:rsid w:val="00093274"/>
    <w:rsid w:val="000966BA"/>
    <w:rsid w:val="000A3F35"/>
    <w:rsid w:val="000A5641"/>
    <w:rsid w:val="000B1935"/>
    <w:rsid w:val="000B2581"/>
    <w:rsid w:val="000B600C"/>
    <w:rsid w:val="000F1715"/>
    <w:rsid w:val="000F2F37"/>
    <w:rsid w:val="000F3588"/>
    <w:rsid w:val="00105F3E"/>
    <w:rsid w:val="0014129C"/>
    <w:rsid w:val="0014794D"/>
    <w:rsid w:val="00153061"/>
    <w:rsid w:val="0015382C"/>
    <w:rsid w:val="001848E9"/>
    <w:rsid w:val="001A4CE9"/>
    <w:rsid w:val="001B2DA9"/>
    <w:rsid w:val="001D583C"/>
    <w:rsid w:val="001E04C2"/>
    <w:rsid w:val="001E18F0"/>
    <w:rsid w:val="001F7B78"/>
    <w:rsid w:val="00207E9F"/>
    <w:rsid w:val="00215F39"/>
    <w:rsid w:val="00226B9B"/>
    <w:rsid w:val="00230204"/>
    <w:rsid w:val="00247FA0"/>
    <w:rsid w:val="00262D3D"/>
    <w:rsid w:val="002641D9"/>
    <w:rsid w:val="00267DBD"/>
    <w:rsid w:val="00274743"/>
    <w:rsid w:val="0027523D"/>
    <w:rsid w:val="00280F5A"/>
    <w:rsid w:val="00285C9B"/>
    <w:rsid w:val="002914E4"/>
    <w:rsid w:val="002A7FDE"/>
    <w:rsid w:val="002E53B7"/>
    <w:rsid w:val="002E7D4B"/>
    <w:rsid w:val="002F495C"/>
    <w:rsid w:val="00300DE3"/>
    <w:rsid w:val="0030391D"/>
    <w:rsid w:val="00304D6D"/>
    <w:rsid w:val="00326AD3"/>
    <w:rsid w:val="0033423C"/>
    <w:rsid w:val="00337302"/>
    <w:rsid w:val="003436F2"/>
    <w:rsid w:val="003455DB"/>
    <w:rsid w:val="0035208E"/>
    <w:rsid w:val="00360062"/>
    <w:rsid w:val="003604BA"/>
    <w:rsid w:val="00366225"/>
    <w:rsid w:val="00372E1B"/>
    <w:rsid w:val="003750CC"/>
    <w:rsid w:val="0038242F"/>
    <w:rsid w:val="00383F4E"/>
    <w:rsid w:val="003A2F70"/>
    <w:rsid w:val="003B0847"/>
    <w:rsid w:val="003C3C70"/>
    <w:rsid w:val="003C47B8"/>
    <w:rsid w:val="003C74AE"/>
    <w:rsid w:val="003D73C3"/>
    <w:rsid w:val="003E55C9"/>
    <w:rsid w:val="004310B4"/>
    <w:rsid w:val="00434472"/>
    <w:rsid w:val="00437FFB"/>
    <w:rsid w:val="0044660B"/>
    <w:rsid w:val="00452091"/>
    <w:rsid w:val="00454894"/>
    <w:rsid w:val="00482B93"/>
    <w:rsid w:val="00482EBA"/>
    <w:rsid w:val="00496D39"/>
    <w:rsid w:val="004A4B8C"/>
    <w:rsid w:val="004B016B"/>
    <w:rsid w:val="004B3A8E"/>
    <w:rsid w:val="004E2938"/>
    <w:rsid w:val="004F4A01"/>
    <w:rsid w:val="004F6908"/>
    <w:rsid w:val="00503162"/>
    <w:rsid w:val="00503CC2"/>
    <w:rsid w:val="005065CE"/>
    <w:rsid w:val="00523F69"/>
    <w:rsid w:val="00531AA4"/>
    <w:rsid w:val="00534169"/>
    <w:rsid w:val="00537300"/>
    <w:rsid w:val="00557BF3"/>
    <w:rsid w:val="0056143A"/>
    <w:rsid w:val="005633F4"/>
    <w:rsid w:val="0057384C"/>
    <w:rsid w:val="00580327"/>
    <w:rsid w:val="005818AA"/>
    <w:rsid w:val="00586396"/>
    <w:rsid w:val="00586BBC"/>
    <w:rsid w:val="005C244C"/>
    <w:rsid w:val="005D52A4"/>
    <w:rsid w:val="005F321C"/>
    <w:rsid w:val="005F7C4A"/>
    <w:rsid w:val="0061452C"/>
    <w:rsid w:val="00616A21"/>
    <w:rsid w:val="00620F3D"/>
    <w:rsid w:val="00621A6E"/>
    <w:rsid w:val="00633F30"/>
    <w:rsid w:val="00634012"/>
    <w:rsid w:val="006457AA"/>
    <w:rsid w:val="0065655B"/>
    <w:rsid w:val="0067104E"/>
    <w:rsid w:val="00683623"/>
    <w:rsid w:val="00685EDD"/>
    <w:rsid w:val="0069468A"/>
    <w:rsid w:val="00694FB0"/>
    <w:rsid w:val="00697D6D"/>
    <w:rsid w:val="006A4425"/>
    <w:rsid w:val="006D4577"/>
    <w:rsid w:val="006E49ED"/>
    <w:rsid w:val="006F205D"/>
    <w:rsid w:val="0070345E"/>
    <w:rsid w:val="00711D67"/>
    <w:rsid w:val="00717C47"/>
    <w:rsid w:val="00724B5B"/>
    <w:rsid w:val="007301FE"/>
    <w:rsid w:val="0074196E"/>
    <w:rsid w:val="00752415"/>
    <w:rsid w:val="00757F51"/>
    <w:rsid w:val="00763282"/>
    <w:rsid w:val="00773C11"/>
    <w:rsid w:val="007801B3"/>
    <w:rsid w:val="00786473"/>
    <w:rsid w:val="007935D8"/>
    <w:rsid w:val="007B734C"/>
    <w:rsid w:val="007C64AF"/>
    <w:rsid w:val="007C7EC8"/>
    <w:rsid w:val="007D1ABF"/>
    <w:rsid w:val="00802977"/>
    <w:rsid w:val="008129A1"/>
    <w:rsid w:val="0082314F"/>
    <w:rsid w:val="00845F90"/>
    <w:rsid w:val="00867D5F"/>
    <w:rsid w:val="0088727B"/>
    <w:rsid w:val="008B21FC"/>
    <w:rsid w:val="008B31F4"/>
    <w:rsid w:val="008C641D"/>
    <w:rsid w:val="008D3AA7"/>
    <w:rsid w:val="008E4DEB"/>
    <w:rsid w:val="008E7826"/>
    <w:rsid w:val="00904660"/>
    <w:rsid w:val="00917805"/>
    <w:rsid w:val="00922858"/>
    <w:rsid w:val="0092490E"/>
    <w:rsid w:val="0094188D"/>
    <w:rsid w:val="0094230E"/>
    <w:rsid w:val="009474F6"/>
    <w:rsid w:val="00950C3C"/>
    <w:rsid w:val="00960A30"/>
    <w:rsid w:val="009860D9"/>
    <w:rsid w:val="009956E3"/>
    <w:rsid w:val="009A0154"/>
    <w:rsid w:val="009C4709"/>
    <w:rsid w:val="009D520A"/>
    <w:rsid w:val="009D7832"/>
    <w:rsid w:val="009F43A7"/>
    <w:rsid w:val="00A01B7B"/>
    <w:rsid w:val="00A11456"/>
    <w:rsid w:val="00A11CAA"/>
    <w:rsid w:val="00A21AAF"/>
    <w:rsid w:val="00A35D22"/>
    <w:rsid w:val="00A519B2"/>
    <w:rsid w:val="00A53279"/>
    <w:rsid w:val="00A57A72"/>
    <w:rsid w:val="00A63626"/>
    <w:rsid w:val="00A85C01"/>
    <w:rsid w:val="00A91383"/>
    <w:rsid w:val="00A953D8"/>
    <w:rsid w:val="00AA3394"/>
    <w:rsid w:val="00AA734D"/>
    <w:rsid w:val="00AA7F7C"/>
    <w:rsid w:val="00AB3334"/>
    <w:rsid w:val="00AB6E1D"/>
    <w:rsid w:val="00AD6919"/>
    <w:rsid w:val="00AE635D"/>
    <w:rsid w:val="00AF7386"/>
    <w:rsid w:val="00B31445"/>
    <w:rsid w:val="00B80DFE"/>
    <w:rsid w:val="00B8195F"/>
    <w:rsid w:val="00B851F7"/>
    <w:rsid w:val="00B85545"/>
    <w:rsid w:val="00B86D16"/>
    <w:rsid w:val="00B905C4"/>
    <w:rsid w:val="00B93872"/>
    <w:rsid w:val="00BA0FAA"/>
    <w:rsid w:val="00BA1D52"/>
    <w:rsid w:val="00BA627F"/>
    <w:rsid w:val="00BB0956"/>
    <w:rsid w:val="00BB6039"/>
    <w:rsid w:val="00BC0532"/>
    <w:rsid w:val="00BD58F1"/>
    <w:rsid w:val="00BF1949"/>
    <w:rsid w:val="00C03638"/>
    <w:rsid w:val="00C04D5A"/>
    <w:rsid w:val="00C06901"/>
    <w:rsid w:val="00C07CB8"/>
    <w:rsid w:val="00C21264"/>
    <w:rsid w:val="00C22C52"/>
    <w:rsid w:val="00C275BE"/>
    <w:rsid w:val="00C57B1B"/>
    <w:rsid w:val="00C66759"/>
    <w:rsid w:val="00C93D39"/>
    <w:rsid w:val="00C93EBB"/>
    <w:rsid w:val="00C97CA2"/>
    <w:rsid w:val="00CA2335"/>
    <w:rsid w:val="00CA6134"/>
    <w:rsid w:val="00CB3E1C"/>
    <w:rsid w:val="00CD378B"/>
    <w:rsid w:val="00CD446F"/>
    <w:rsid w:val="00CD7637"/>
    <w:rsid w:val="00CE590E"/>
    <w:rsid w:val="00D117B6"/>
    <w:rsid w:val="00D1258E"/>
    <w:rsid w:val="00D21355"/>
    <w:rsid w:val="00D21AD4"/>
    <w:rsid w:val="00D2235D"/>
    <w:rsid w:val="00D41EE4"/>
    <w:rsid w:val="00D54365"/>
    <w:rsid w:val="00D6086F"/>
    <w:rsid w:val="00D62ACA"/>
    <w:rsid w:val="00D72B03"/>
    <w:rsid w:val="00DA10F0"/>
    <w:rsid w:val="00DC1111"/>
    <w:rsid w:val="00DC2CD8"/>
    <w:rsid w:val="00DC403D"/>
    <w:rsid w:val="00DD50DB"/>
    <w:rsid w:val="00DD5AA7"/>
    <w:rsid w:val="00DD6FC2"/>
    <w:rsid w:val="00E25E89"/>
    <w:rsid w:val="00E37361"/>
    <w:rsid w:val="00E45BBC"/>
    <w:rsid w:val="00E57681"/>
    <w:rsid w:val="00E600AE"/>
    <w:rsid w:val="00E6028C"/>
    <w:rsid w:val="00E91784"/>
    <w:rsid w:val="00E93CE4"/>
    <w:rsid w:val="00E97A65"/>
    <w:rsid w:val="00EC7A9B"/>
    <w:rsid w:val="00EF256B"/>
    <w:rsid w:val="00F2499D"/>
    <w:rsid w:val="00F27540"/>
    <w:rsid w:val="00F3384F"/>
    <w:rsid w:val="00F349E1"/>
    <w:rsid w:val="00F36DA1"/>
    <w:rsid w:val="00F464DF"/>
    <w:rsid w:val="00F85EEB"/>
    <w:rsid w:val="00F929B2"/>
    <w:rsid w:val="00F96AEE"/>
    <w:rsid w:val="00FA00A9"/>
    <w:rsid w:val="00FC3CE8"/>
    <w:rsid w:val="00FC41E4"/>
    <w:rsid w:val="00FD4C4C"/>
    <w:rsid w:val="00FE1413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3C11"/>
    <w:pPr>
      <w:ind w:left="720"/>
      <w:contextualSpacing/>
    </w:pPr>
  </w:style>
  <w:style w:type="paragraph" w:customStyle="1" w:styleId="Oaeno">
    <w:name w:val="Oaeno"/>
    <w:basedOn w:val="Normal"/>
    <w:uiPriority w:val="99"/>
    <w:rsid w:val="00482EBA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9860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7523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C6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C40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901"/>
    <w:rPr>
      <w:rFonts w:cs="Times New Roman"/>
    </w:rPr>
  </w:style>
  <w:style w:type="character" w:styleId="PageNumber">
    <w:name w:val="page number"/>
    <w:basedOn w:val="DefaultParagraphFont"/>
    <w:uiPriority w:val="99"/>
    <w:rsid w:val="00DC40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7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33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2555</TotalTime>
  <Pages>9</Pages>
  <Words>3087</Words>
  <Characters>17598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Yalanskaya</dc:creator>
  <cp:keywords/>
  <dc:description/>
  <cp:lastModifiedBy>Admin</cp:lastModifiedBy>
  <cp:revision>113</cp:revision>
  <cp:lastPrinted>2016-06-10T10:26:00Z</cp:lastPrinted>
  <dcterms:created xsi:type="dcterms:W3CDTF">2016-05-23T06:32:00Z</dcterms:created>
  <dcterms:modified xsi:type="dcterms:W3CDTF">2016-08-09T13:01:00Z</dcterms:modified>
</cp:coreProperties>
</file>