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82" w:rsidRPr="00337539" w:rsidRDefault="00F14F82" w:rsidP="00337539">
      <w:pPr>
        <w:pStyle w:val="30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337539">
        <w:rPr>
          <w:b/>
          <w:color w:val="000000"/>
          <w:sz w:val="28"/>
          <w:szCs w:val="28"/>
        </w:rPr>
        <w:t>Информация</w:t>
      </w:r>
    </w:p>
    <w:p w:rsidR="00F14F82" w:rsidRPr="00337539" w:rsidRDefault="00F14F82" w:rsidP="00337539">
      <w:pPr>
        <w:pStyle w:val="30"/>
        <w:shd w:val="clear" w:color="auto" w:fill="auto"/>
        <w:spacing w:before="0" w:line="240" w:lineRule="auto"/>
        <w:jc w:val="center"/>
        <w:rPr>
          <w:b/>
          <w:color w:val="000000"/>
          <w:sz w:val="28"/>
          <w:szCs w:val="28"/>
        </w:rPr>
      </w:pPr>
      <w:r w:rsidRPr="00337539">
        <w:rPr>
          <w:b/>
          <w:color w:val="000000"/>
          <w:sz w:val="28"/>
          <w:szCs w:val="28"/>
        </w:rPr>
        <w:t>о действующих на территории Краснодарского края нефинансовых мерах региональной поддержки для субъектов малого и среднего предпринимательства, а также о планируемых к введению мерах поддержки предприятий и организаций</w:t>
      </w:r>
    </w:p>
    <w:p w:rsidR="00337539" w:rsidRPr="00337539" w:rsidRDefault="00337539" w:rsidP="00337539">
      <w:pPr>
        <w:pStyle w:val="3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F14F82" w:rsidRPr="00337539" w:rsidRDefault="00F14F82" w:rsidP="00337539">
      <w:pPr>
        <w:pStyle w:val="30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proofErr w:type="gramStart"/>
      <w:r w:rsidRPr="00337539">
        <w:rPr>
          <w:color w:val="000000"/>
          <w:sz w:val="28"/>
          <w:szCs w:val="28"/>
        </w:rPr>
        <w:t>На территории Краснодарского края осуществляют деятельность некоммерческие организации, образующие инфраструктуру поддержки субъектов малого и среднего предпринимательства (далее - субъектов МСП), учредителем которых является Краснодарский край в лице департамента, оказывающие поддержку хозяйствующим субъектам, зарегистрированным на территории Краснодарского края в установленном порядке в качестве юридического лица или индивидуального предпринимателя, сведения о которых внесены в единый реестр субъектов МСП, а также физическим лицам, применяющим</w:t>
      </w:r>
      <w:proofErr w:type="gramEnd"/>
      <w:r w:rsidRPr="00337539">
        <w:rPr>
          <w:color w:val="000000"/>
          <w:sz w:val="28"/>
          <w:szCs w:val="28"/>
        </w:rPr>
        <w:t xml:space="preserve"> специальный налоговый режим «Налог на профессиональный доход» (далее также - </w:t>
      </w:r>
      <w:proofErr w:type="spellStart"/>
      <w:r w:rsidRPr="00337539">
        <w:rPr>
          <w:color w:val="000000"/>
          <w:sz w:val="28"/>
          <w:szCs w:val="28"/>
        </w:rPr>
        <w:t>самозанятые</w:t>
      </w:r>
      <w:proofErr w:type="spellEnd"/>
      <w:r w:rsidRPr="00337539">
        <w:rPr>
          <w:color w:val="000000"/>
          <w:sz w:val="28"/>
          <w:szCs w:val="28"/>
        </w:rPr>
        <w:t>).</w:t>
      </w:r>
    </w:p>
    <w:p w:rsidR="00F14F82" w:rsidRPr="00337539" w:rsidRDefault="00F14F82" w:rsidP="00337539">
      <w:pPr>
        <w:pStyle w:val="30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 xml:space="preserve">Одной из организаций инфраструктуры является унитарная некоммерческая организация - </w:t>
      </w:r>
      <w:proofErr w:type="spellStart"/>
      <w:r w:rsidRPr="00337539">
        <w:rPr>
          <w:color w:val="000000"/>
          <w:sz w:val="28"/>
          <w:szCs w:val="28"/>
        </w:rPr>
        <w:t>микрокредитная</w:t>
      </w:r>
      <w:proofErr w:type="spellEnd"/>
      <w:r w:rsidRPr="00337539">
        <w:rPr>
          <w:color w:val="000000"/>
          <w:sz w:val="28"/>
          <w:szCs w:val="28"/>
        </w:rPr>
        <w:t xml:space="preserve"> компания </w:t>
      </w:r>
      <w:r w:rsidRPr="0018295B">
        <w:rPr>
          <w:b/>
          <w:color w:val="000000"/>
          <w:sz w:val="28"/>
          <w:szCs w:val="28"/>
        </w:rPr>
        <w:t>«Фонд микрофинансирования субъектов малого и среднего предпринимательства Краснодарского края»</w:t>
      </w:r>
      <w:r w:rsidRPr="00337539">
        <w:rPr>
          <w:color w:val="000000"/>
          <w:sz w:val="28"/>
          <w:szCs w:val="28"/>
        </w:rPr>
        <w:t xml:space="preserve"> (далее - Фонд микрофинансирования</w:t>
      </w:r>
      <w:r w:rsidR="00337539">
        <w:rPr>
          <w:color w:val="000000"/>
          <w:sz w:val="28"/>
          <w:szCs w:val="28"/>
        </w:rPr>
        <w:t xml:space="preserve"> </w:t>
      </w:r>
      <w:hyperlink r:id="rId6" w:history="1">
        <w:r w:rsidR="00337539" w:rsidRPr="00FE2D37">
          <w:rPr>
            <w:rStyle w:val="a3"/>
            <w:sz w:val="28"/>
            <w:szCs w:val="28"/>
          </w:rPr>
          <w:t>https://www.fmkk.ru/</w:t>
        </w:r>
      </w:hyperlink>
      <w:proofErr w:type="gramStart"/>
      <w:r w:rsidR="00337539">
        <w:rPr>
          <w:color w:val="000000"/>
          <w:sz w:val="28"/>
          <w:szCs w:val="28"/>
        </w:rPr>
        <w:t xml:space="preserve"> </w:t>
      </w:r>
      <w:r w:rsidRPr="00337539">
        <w:rPr>
          <w:color w:val="000000"/>
          <w:sz w:val="28"/>
          <w:szCs w:val="28"/>
        </w:rPr>
        <w:t>)</w:t>
      </w:r>
      <w:proofErr w:type="gramEnd"/>
      <w:r w:rsidRPr="00337539">
        <w:rPr>
          <w:color w:val="000000"/>
          <w:sz w:val="28"/>
          <w:szCs w:val="28"/>
        </w:rPr>
        <w:t>.</w:t>
      </w:r>
    </w:p>
    <w:p w:rsidR="00F14F82" w:rsidRDefault="00F14F82" w:rsidP="00337539">
      <w:pPr>
        <w:pStyle w:val="30"/>
        <w:shd w:val="clear" w:color="auto" w:fill="auto"/>
        <w:spacing w:before="0" w:line="240" w:lineRule="auto"/>
        <w:ind w:left="20" w:right="20" w:firstLine="700"/>
        <w:rPr>
          <w:color w:val="000000"/>
          <w:sz w:val="28"/>
          <w:szCs w:val="28"/>
        </w:rPr>
      </w:pPr>
      <w:r w:rsidRPr="00337539">
        <w:rPr>
          <w:color w:val="000000"/>
          <w:sz w:val="28"/>
          <w:szCs w:val="28"/>
        </w:rPr>
        <w:t xml:space="preserve">Основным видом деятельности Фонда микрофинансирования является предоставление </w:t>
      </w:r>
      <w:proofErr w:type="spellStart"/>
      <w:r w:rsidRPr="00337539">
        <w:rPr>
          <w:color w:val="000000"/>
          <w:sz w:val="28"/>
          <w:szCs w:val="28"/>
        </w:rPr>
        <w:t>микрозаймов</w:t>
      </w:r>
      <w:proofErr w:type="spellEnd"/>
      <w:r w:rsidRPr="00337539">
        <w:rPr>
          <w:color w:val="000000"/>
          <w:sz w:val="28"/>
          <w:szCs w:val="28"/>
        </w:rPr>
        <w:t xml:space="preserve"> субъектам МСП, </w:t>
      </w:r>
      <w:proofErr w:type="spellStart"/>
      <w:r w:rsidRPr="00337539">
        <w:rPr>
          <w:color w:val="000000"/>
          <w:sz w:val="28"/>
          <w:szCs w:val="28"/>
        </w:rPr>
        <w:t>самозанятым</w:t>
      </w:r>
      <w:proofErr w:type="spellEnd"/>
      <w:r w:rsidRPr="00337539">
        <w:rPr>
          <w:color w:val="000000"/>
          <w:sz w:val="28"/>
          <w:szCs w:val="28"/>
        </w:rPr>
        <w:t xml:space="preserve">, и организациям инфраструктуры. Фонд микрофинансирования предоставляет </w:t>
      </w:r>
      <w:proofErr w:type="spellStart"/>
      <w:r w:rsidRPr="00337539">
        <w:rPr>
          <w:color w:val="000000"/>
          <w:sz w:val="28"/>
          <w:szCs w:val="28"/>
        </w:rPr>
        <w:t>микрозаймы</w:t>
      </w:r>
      <w:proofErr w:type="spellEnd"/>
      <w:r w:rsidRPr="00337539">
        <w:rPr>
          <w:color w:val="000000"/>
          <w:sz w:val="28"/>
          <w:szCs w:val="28"/>
        </w:rPr>
        <w:t xml:space="preserve"> по 18 видам, процентная ставка по которым варьируется от 0,1 </w:t>
      </w:r>
      <w:r w:rsidRPr="00337539">
        <w:rPr>
          <w:rStyle w:val="3BookAntiqua10pt"/>
          <w:rFonts w:ascii="Times New Roman" w:hAnsi="Times New Roman" w:cs="Times New Roman"/>
          <w:sz w:val="28"/>
          <w:szCs w:val="28"/>
        </w:rPr>
        <w:t>%</w:t>
      </w:r>
      <w:r w:rsidRPr="00337539">
        <w:rPr>
          <w:color w:val="000000"/>
          <w:sz w:val="28"/>
          <w:szCs w:val="28"/>
        </w:rPr>
        <w:t xml:space="preserve"> до 6,5 </w:t>
      </w:r>
      <w:r w:rsidRPr="00337539">
        <w:rPr>
          <w:rStyle w:val="3BookAntiqua10pt"/>
          <w:rFonts w:ascii="Times New Roman" w:hAnsi="Times New Roman" w:cs="Times New Roman"/>
          <w:sz w:val="28"/>
          <w:szCs w:val="28"/>
        </w:rPr>
        <w:t>%</w:t>
      </w:r>
      <w:r w:rsidRPr="00337539">
        <w:rPr>
          <w:color w:val="000000"/>
          <w:sz w:val="28"/>
          <w:szCs w:val="28"/>
        </w:rPr>
        <w:t xml:space="preserve"> годовых, в сумме до 5 </w:t>
      </w:r>
      <w:proofErr w:type="gramStart"/>
      <w:r w:rsidRPr="00337539">
        <w:rPr>
          <w:color w:val="000000"/>
          <w:sz w:val="28"/>
          <w:szCs w:val="28"/>
        </w:rPr>
        <w:t>млн</w:t>
      </w:r>
      <w:proofErr w:type="gramEnd"/>
      <w:r w:rsidRPr="00337539">
        <w:rPr>
          <w:color w:val="000000"/>
          <w:sz w:val="28"/>
          <w:szCs w:val="28"/>
        </w:rPr>
        <w:t xml:space="preserve"> рублей, сроком до 36 месяцев (в период действия режима повышенной готовности или режима чрезвычайной ситуации - до 24 месяцев).</w:t>
      </w:r>
    </w:p>
    <w:p w:rsidR="00337539" w:rsidRDefault="00337539" w:rsidP="00337539">
      <w:pPr>
        <w:pStyle w:val="30"/>
        <w:shd w:val="clear" w:color="auto" w:fill="auto"/>
        <w:spacing w:before="0" w:line="240" w:lineRule="auto"/>
        <w:ind w:left="20" w:right="20" w:firstLine="700"/>
        <w:rPr>
          <w:sz w:val="28"/>
        </w:rPr>
      </w:pPr>
      <w:r w:rsidRPr="0018295B">
        <w:rPr>
          <w:b/>
          <w:sz w:val="28"/>
        </w:rPr>
        <w:t>Фонд развития промышленности Краснодарского края</w:t>
      </w:r>
      <w:r>
        <w:rPr>
          <w:sz w:val="28"/>
        </w:rPr>
        <w:t xml:space="preserve">                (</w:t>
      </w:r>
      <w:hyperlink r:id="rId7" w:history="1">
        <w:r w:rsidRPr="00FE2D37">
          <w:rPr>
            <w:rStyle w:val="a3"/>
            <w:sz w:val="28"/>
          </w:rPr>
          <w:t>https://frpkk.ru/</w:t>
        </w:r>
      </w:hyperlink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</w:t>
      </w:r>
      <w:r w:rsidRPr="00C74130">
        <w:rPr>
          <w:sz w:val="28"/>
        </w:rPr>
        <w:t>осуществляет деятельность по предоставлению льготных займов субъектам деятельности в сфере промышленности, которые могут быть направлены на реализацию инвестиционных проектов в части создания новых и модернизацию действующих промышленных производств, пополнение оборотных средств и финансирование текущей деятельности предприятия.</w:t>
      </w:r>
    </w:p>
    <w:p w:rsidR="00337539" w:rsidRPr="00337539" w:rsidRDefault="00337539" w:rsidP="00337539">
      <w:pPr>
        <w:pStyle w:val="30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74130">
        <w:rPr>
          <w:sz w:val="28"/>
        </w:rPr>
        <w:t xml:space="preserve">В настоящее время льготные займы предоставляются </w:t>
      </w:r>
      <w:r>
        <w:rPr>
          <w:sz w:val="28"/>
        </w:rPr>
        <w:t xml:space="preserve">в </w:t>
      </w:r>
      <w:r w:rsidRPr="00C74130">
        <w:rPr>
          <w:sz w:val="28"/>
        </w:rPr>
        <w:t>объем</w:t>
      </w:r>
      <w:r>
        <w:rPr>
          <w:sz w:val="28"/>
        </w:rPr>
        <w:t>е</w:t>
      </w:r>
      <w:r w:rsidRPr="00C74130">
        <w:rPr>
          <w:sz w:val="28"/>
        </w:rPr>
        <w:t xml:space="preserve"> от 3 до 100 млн</w:t>
      </w:r>
      <w:r>
        <w:rPr>
          <w:sz w:val="28"/>
        </w:rPr>
        <w:t>.</w:t>
      </w:r>
      <w:r w:rsidRPr="00C74130">
        <w:rPr>
          <w:sz w:val="28"/>
        </w:rPr>
        <w:t xml:space="preserve"> рублей, процентная ставка варьируется от 1% до 6 % годовых, срок займов до 10 лет.</w:t>
      </w:r>
    </w:p>
    <w:p w:rsidR="00F14F82" w:rsidRPr="00337539" w:rsidRDefault="00F14F82" w:rsidP="00337539">
      <w:pPr>
        <w:pStyle w:val="30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 xml:space="preserve">Ещё одной организацией инфраструктуры является </w:t>
      </w:r>
      <w:r w:rsidRPr="0018295B">
        <w:rPr>
          <w:b/>
          <w:color w:val="000000"/>
          <w:sz w:val="28"/>
          <w:szCs w:val="28"/>
        </w:rPr>
        <w:t>унитарная некоммерческая организация «Фонд развития бизнеса Краснодарского края»</w:t>
      </w:r>
      <w:r w:rsidRPr="00337539">
        <w:rPr>
          <w:color w:val="000000"/>
          <w:sz w:val="28"/>
          <w:szCs w:val="28"/>
        </w:rPr>
        <w:t xml:space="preserve"> (далее - Фонд развития бизнеса</w:t>
      </w:r>
      <w:r w:rsidR="00337539">
        <w:rPr>
          <w:color w:val="000000"/>
          <w:sz w:val="28"/>
          <w:szCs w:val="28"/>
        </w:rPr>
        <w:t xml:space="preserve"> </w:t>
      </w:r>
      <w:hyperlink r:id="rId8" w:history="1">
        <w:r w:rsidR="00337539" w:rsidRPr="00FE2D37">
          <w:rPr>
            <w:rStyle w:val="a3"/>
            <w:sz w:val="28"/>
            <w:szCs w:val="28"/>
          </w:rPr>
          <w:t>https://moibiz93.ru/</w:t>
        </w:r>
      </w:hyperlink>
      <w:proofErr w:type="gramStart"/>
      <w:r w:rsidR="00337539">
        <w:rPr>
          <w:color w:val="000000"/>
          <w:sz w:val="28"/>
          <w:szCs w:val="28"/>
        </w:rPr>
        <w:t xml:space="preserve"> </w:t>
      </w:r>
      <w:r w:rsidRPr="00337539">
        <w:rPr>
          <w:color w:val="000000"/>
          <w:sz w:val="28"/>
          <w:szCs w:val="28"/>
        </w:rPr>
        <w:t>)</w:t>
      </w:r>
      <w:proofErr w:type="gramEnd"/>
      <w:r w:rsidRPr="00337539">
        <w:rPr>
          <w:color w:val="000000"/>
          <w:sz w:val="28"/>
          <w:szCs w:val="28"/>
        </w:rPr>
        <w:t>.</w:t>
      </w:r>
    </w:p>
    <w:p w:rsidR="00F14F82" w:rsidRPr="00337539" w:rsidRDefault="00F14F82" w:rsidP="00337539">
      <w:pPr>
        <w:pStyle w:val="30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 xml:space="preserve">Одним из видов деятельности Фонда развития бизнеса является предоставление поручительств по обязательствам, в том числе договорам кредита, займа, банковской гарантии, субъектов МСП и организаций инфраструктуры, а также </w:t>
      </w:r>
      <w:proofErr w:type="spellStart"/>
      <w:r w:rsidRPr="00337539">
        <w:rPr>
          <w:color w:val="000000"/>
          <w:sz w:val="28"/>
          <w:szCs w:val="28"/>
        </w:rPr>
        <w:t>самозанятых</w:t>
      </w:r>
      <w:proofErr w:type="spellEnd"/>
      <w:r w:rsidRPr="00337539">
        <w:rPr>
          <w:color w:val="000000"/>
          <w:sz w:val="28"/>
          <w:szCs w:val="28"/>
        </w:rPr>
        <w:t xml:space="preserve">. Величина предоставляемых </w:t>
      </w:r>
      <w:r w:rsidRPr="00337539">
        <w:rPr>
          <w:color w:val="000000"/>
          <w:sz w:val="28"/>
          <w:szCs w:val="28"/>
        </w:rPr>
        <w:lastRenderedPageBreak/>
        <w:t xml:space="preserve">поручительств по кредитам, банковским гарантиям и </w:t>
      </w:r>
      <w:proofErr w:type="spellStart"/>
      <w:r w:rsidRPr="00337539">
        <w:rPr>
          <w:color w:val="000000"/>
          <w:sz w:val="28"/>
          <w:szCs w:val="28"/>
        </w:rPr>
        <w:t>микрозаймам</w:t>
      </w:r>
      <w:proofErr w:type="spellEnd"/>
      <w:r w:rsidRPr="00337539">
        <w:rPr>
          <w:color w:val="000000"/>
          <w:sz w:val="28"/>
          <w:szCs w:val="28"/>
        </w:rPr>
        <w:t xml:space="preserve"> составляет до 70 % от суммы обязательств по указанным договорам. Поручительства Фондом развития бизнеса предоставляются на срок до 72 месяцев.</w:t>
      </w:r>
    </w:p>
    <w:p w:rsidR="00F14F82" w:rsidRPr="00337539" w:rsidRDefault="00F14F82" w:rsidP="00337539">
      <w:pPr>
        <w:pStyle w:val="30"/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>Кроме того, в структуре Фонда развития бизнеса функционируют:</w:t>
      </w:r>
    </w:p>
    <w:p w:rsidR="00F14F82" w:rsidRPr="00337539" w:rsidRDefault="00F14F82" w:rsidP="00337539">
      <w:pPr>
        <w:pStyle w:val="30"/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>центр «Мой бизнес», объединивший в себе:</w:t>
      </w:r>
    </w:p>
    <w:p w:rsidR="00F14F82" w:rsidRPr="00337539" w:rsidRDefault="00F14F82" w:rsidP="00337539">
      <w:pPr>
        <w:pStyle w:val="30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 xml:space="preserve">центр поддержки предпринимательства, оказывающий субъектам малого и среднего предпринимательства и физическим лицам, заинтересованным в начале осуществления предпринимательской деятельности, а также физическим лицам, применяющим специальный налоговый режим «Налог на профессиональный доход», на безвозмездной основе комплекс услуг, </w:t>
      </w:r>
      <w:proofErr w:type="gramStart"/>
      <w:r w:rsidRPr="00337539">
        <w:rPr>
          <w:color w:val="000000"/>
          <w:sz w:val="28"/>
          <w:szCs w:val="28"/>
        </w:rPr>
        <w:t>направленных</w:t>
      </w:r>
      <w:proofErr w:type="gramEnd"/>
      <w:r w:rsidRPr="00337539">
        <w:rPr>
          <w:color w:val="000000"/>
          <w:sz w:val="28"/>
          <w:szCs w:val="28"/>
        </w:rPr>
        <w:t xml:space="preserve"> в том числе на финансовое, маркетинговое, информационное, юридическое, патентно-лицензионное сопровождение их деятельности;</w:t>
      </w:r>
    </w:p>
    <w:p w:rsidR="00F14F82" w:rsidRPr="00337539" w:rsidRDefault="00F14F82" w:rsidP="00337539">
      <w:pPr>
        <w:pStyle w:val="30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>инжиниринговый центр, обеспечивающий оказание субъектам МСП услуг в целях повышения технологической готовности субъектов МСП за счет разработки (проектирования) технологических и технических процессов и обеспечения решения проектных, инженерных, технологических и организационно-внедренческих задач, возникающих у субъектов МСП;</w:t>
      </w:r>
    </w:p>
    <w:p w:rsidR="00F14F82" w:rsidRPr="00337539" w:rsidRDefault="00F14F82" w:rsidP="00337539">
      <w:pPr>
        <w:pStyle w:val="30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 xml:space="preserve">центр </w:t>
      </w:r>
      <w:proofErr w:type="spellStart"/>
      <w:r w:rsidRPr="00337539">
        <w:rPr>
          <w:color w:val="000000"/>
          <w:sz w:val="28"/>
          <w:szCs w:val="28"/>
        </w:rPr>
        <w:t>прототипирования</w:t>
      </w:r>
      <w:proofErr w:type="spellEnd"/>
      <w:r w:rsidRPr="00337539">
        <w:rPr>
          <w:color w:val="000000"/>
          <w:sz w:val="28"/>
          <w:szCs w:val="28"/>
        </w:rPr>
        <w:t>, оказывающий субъектам МСП услуги по созданию макетов, прототипов, опытных образцов и иной мелкосерийной продукции на этапах от компьютерного проектирования до изготовления продукции;</w:t>
      </w:r>
    </w:p>
    <w:p w:rsidR="00F14F82" w:rsidRPr="00337539" w:rsidRDefault="00F14F82" w:rsidP="00337539">
      <w:pPr>
        <w:pStyle w:val="30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>центр сопровождения инвестиционных проектов, осуществляющий сопровождение инвестиционных проектов субъектов МСП с объемом капитальных вложений по проекту до пяти миллиардов рублей, реализуемых и (или) планируемых к реализации на территории Краснодарского края;</w:t>
      </w:r>
    </w:p>
    <w:p w:rsidR="00F14F82" w:rsidRPr="00337539" w:rsidRDefault="00F14F82" w:rsidP="00337539">
      <w:pPr>
        <w:pStyle w:val="30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proofErr w:type="spellStart"/>
      <w:r w:rsidRPr="00337539">
        <w:rPr>
          <w:color w:val="000000"/>
          <w:sz w:val="28"/>
          <w:szCs w:val="28"/>
        </w:rPr>
        <w:t>коворкинг</w:t>
      </w:r>
      <w:proofErr w:type="spellEnd"/>
      <w:r w:rsidRPr="00337539">
        <w:rPr>
          <w:color w:val="000000"/>
          <w:sz w:val="28"/>
          <w:szCs w:val="28"/>
        </w:rPr>
        <w:t>-центр, который предоставляет в безвозмездное пользование субъектам малого предпринимательства рабочие места, оборудованные мебелью, компьютерной техникой, оргтехникой, программным обеспечением, сетью «Интернет», конференц-залом и переговорным помещением.</w:t>
      </w:r>
    </w:p>
    <w:p w:rsidR="00F14F82" w:rsidRPr="00337539" w:rsidRDefault="00F14F82" w:rsidP="00337539">
      <w:pPr>
        <w:pStyle w:val="30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 xml:space="preserve">Также в Краснодарском крае создан </w:t>
      </w:r>
      <w:bookmarkStart w:id="0" w:name="_GoBack"/>
      <w:r w:rsidRPr="0018295B">
        <w:rPr>
          <w:b/>
          <w:color w:val="000000"/>
          <w:sz w:val="28"/>
          <w:szCs w:val="28"/>
        </w:rPr>
        <w:t>Фонд развития инноваций Краснодарского края</w:t>
      </w:r>
      <w:r w:rsidR="00337539">
        <w:rPr>
          <w:color w:val="000000"/>
          <w:sz w:val="28"/>
          <w:szCs w:val="28"/>
        </w:rPr>
        <w:t xml:space="preserve"> </w:t>
      </w:r>
      <w:bookmarkEnd w:id="0"/>
      <w:r w:rsidR="00337539">
        <w:rPr>
          <w:color w:val="000000"/>
          <w:sz w:val="28"/>
          <w:szCs w:val="28"/>
        </w:rPr>
        <w:t>(</w:t>
      </w:r>
      <w:hyperlink r:id="rId9" w:history="1">
        <w:r w:rsidR="00337539" w:rsidRPr="00FE2D37">
          <w:rPr>
            <w:rStyle w:val="a3"/>
            <w:sz w:val="28"/>
            <w:szCs w:val="28"/>
          </w:rPr>
          <w:t>https://innofund23.ru/</w:t>
        </w:r>
      </w:hyperlink>
      <w:proofErr w:type="gramStart"/>
      <w:r w:rsidR="00337539">
        <w:rPr>
          <w:color w:val="000000"/>
          <w:sz w:val="28"/>
          <w:szCs w:val="28"/>
        </w:rPr>
        <w:t xml:space="preserve"> )</w:t>
      </w:r>
      <w:proofErr w:type="gramEnd"/>
      <w:r w:rsidRPr="00337539">
        <w:rPr>
          <w:color w:val="000000"/>
          <w:sz w:val="28"/>
          <w:szCs w:val="28"/>
        </w:rPr>
        <w:t xml:space="preserve">, который является базовой площадкой регионального представителя Фонда содействия инновациям и призван помочь в обеспечении инновациями реального сектора экономики, делая коммерциализацию доступной для </w:t>
      </w:r>
      <w:proofErr w:type="spellStart"/>
      <w:r w:rsidRPr="00337539">
        <w:rPr>
          <w:color w:val="000000"/>
          <w:sz w:val="28"/>
          <w:szCs w:val="28"/>
        </w:rPr>
        <w:t>инноваторов</w:t>
      </w:r>
      <w:proofErr w:type="spellEnd"/>
      <w:r w:rsidRPr="00337539">
        <w:rPr>
          <w:color w:val="000000"/>
          <w:sz w:val="28"/>
          <w:szCs w:val="28"/>
        </w:rPr>
        <w:t>, в том числе посредством поддержки субъектов МСП, являющихся субъектами инновационной деятельности и физических лиц, являющихся субъектами инновационной деятельности, применяющих специальный налоговый режим или заинтересованных в начале осуществления предпринимательской деятельности, путем консультационного и организационного сопровождения в целях развития бизнеса.</w:t>
      </w:r>
    </w:p>
    <w:p w:rsidR="00F14F82" w:rsidRPr="00337539" w:rsidRDefault="00F14F82" w:rsidP="00337539">
      <w:pPr>
        <w:pStyle w:val="30"/>
        <w:shd w:val="clear" w:color="auto" w:fill="auto"/>
        <w:tabs>
          <w:tab w:val="right" w:pos="9361"/>
        </w:tabs>
        <w:spacing w:before="0" w:line="240" w:lineRule="auto"/>
        <w:ind w:left="20" w:firstLine="72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>Фонд развития инноваций оказывает следующие услуги:</w:t>
      </w:r>
      <w:r w:rsidRPr="00337539">
        <w:rPr>
          <w:color w:val="000000"/>
          <w:sz w:val="28"/>
          <w:szCs w:val="28"/>
        </w:rPr>
        <w:tab/>
        <w:t>консультации,</w:t>
      </w:r>
    </w:p>
    <w:p w:rsidR="00F14F82" w:rsidRPr="00337539" w:rsidRDefault="00F14F82" w:rsidP="00337539">
      <w:pPr>
        <w:pStyle w:val="30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 xml:space="preserve">сопровождение инновационных проектов, содействие с целью привлечения </w:t>
      </w:r>
      <w:r w:rsidRPr="00337539">
        <w:rPr>
          <w:color w:val="000000"/>
          <w:sz w:val="28"/>
          <w:szCs w:val="28"/>
        </w:rPr>
        <w:lastRenderedPageBreak/>
        <w:t xml:space="preserve">инвестиций и грантов, обучающие мероприятия, акселерационные программы, </w:t>
      </w:r>
      <w:proofErr w:type="spellStart"/>
      <w:r w:rsidRPr="00337539">
        <w:rPr>
          <w:color w:val="000000"/>
          <w:sz w:val="28"/>
          <w:szCs w:val="28"/>
        </w:rPr>
        <w:t>хакатоны</w:t>
      </w:r>
      <w:proofErr w:type="spellEnd"/>
      <w:r w:rsidRPr="00337539">
        <w:rPr>
          <w:color w:val="000000"/>
          <w:sz w:val="28"/>
          <w:szCs w:val="28"/>
        </w:rPr>
        <w:t>.</w:t>
      </w:r>
    </w:p>
    <w:p w:rsidR="00F14F82" w:rsidRPr="00337539" w:rsidRDefault="00F14F82" w:rsidP="00337539">
      <w:pPr>
        <w:pStyle w:val="30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>На территории Краснодарского края действует Фонд «Центр координации поддержки экспортно-ориентированных субъектов малого и среднего предпринимательства»</w:t>
      </w:r>
      <w:r w:rsidR="00337539">
        <w:rPr>
          <w:color w:val="000000"/>
          <w:sz w:val="28"/>
          <w:szCs w:val="28"/>
        </w:rPr>
        <w:t xml:space="preserve"> (</w:t>
      </w:r>
      <w:hyperlink r:id="rId10" w:history="1">
        <w:r w:rsidR="00337539" w:rsidRPr="00FE2D37">
          <w:rPr>
            <w:rStyle w:val="a3"/>
            <w:sz w:val="28"/>
            <w:szCs w:val="28"/>
          </w:rPr>
          <w:t>https://kubanexport.ru/</w:t>
        </w:r>
      </w:hyperlink>
      <w:proofErr w:type="gramStart"/>
      <w:r w:rsidR="00337539">
        <w:rPr>
          <w:color w:val="000000"/>
          <w:sz w:val="28"/>
          <w:szCs w:val="28"/>
        </w:rPr>
        <w:t xml:space="preserve"> )</w:t>
      </w:r>
      <w:proofErr w:type="gramEnd"/>
      <w:r w:rsidRPr="00337539">
        <w:rPr>
          <w:color w:val="000000"/>
          <w:sz w:val="28"/>
          <w:szCs w:val="28"/>
        </w:rPr>
        <w:t>, который оказывает следующие комплексные услуги субъектам МСП:</w:t>
      </w:r>
    </w:p>
    <w:p w:rsidR="00F14F82" w:rsidRPr="00337539" w:rsidRDefault="00F14F82" w:rsidP="00337539">
      <w:pPr>
        <w:pStyle w:val="30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>сопровождение экспортного контракта;</w:t>
      </w:r>
    </w:p>
    <w:p w:rsidR="00F14F82" w:rsidRPr="00337539" w:rsidRDefault="00F14F82" w:rsidP="00337539">
      <w:pPr>
        <w:pStyle w:val="30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>содействие в поиске и подборе иностранного покупателя;</w:t>
      </w:r>
    </w:p>
    <w:p w:rsidR="00F14F82" w:rsidRPr="00337539" w:rsidRDefault="00F14F82" w:rsidP="00337539">
      <w:pPr>
        <w:pStyle w:val="30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>обеспечение доступа субъектов МСП Краснодарского края к запросам иностранных покупателей на товары (работы, услуги);</w:t>
      </w:r>
    </w:p>
    <w:p w:rsidR="00F14F82" w:rsidRPr="00337539" w:rsidRDefault="00F14F82" w:rsidP="00337539">
      <w:pPr>
        <w:pStyle w:val="30"/>
        <w:shd w:val="clear" w:color="auto" w:fill="auto"/>
        <w:spacing w:before="0" w:line="240" w:lineRule="auto"/>
        <w:ind w:left="720" w:right="2400"/>
        <w:jc w:val="left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 xml:space="preserve">организация и проведение </w:t>
      </w:r>
      <w:proofErr w:type="gramStart"/>
      <w:r w:rsidRPr="00337539">
        <w:rPr>
          <w:color w:val="000000"/>
          <w:sz w:val="28"/>
          <w:szCs w:val="28"/>
        </w:rPr>
        <w:t>международных</w:t>
      </w:r>
      <w:proofErr w:type="gramEnd"/>
      <w:r w:rsidRPr="00337539">
        <w:rPr>
          <w:color w:val="000000"/>
          <w:sz w:val="28"/>
          <w:szCs w:val="28"/>
        </w:rPr>
        <w:t xml:space="preserve"> бизнес-миссий; организация и проведение реверсных бизнес-миссий; организация и проведение межрегиональных бизнес-миссий;</w:t>
      </w:r>
    </w:p>
    <w:p w:rsidR="00F14F82" w:rsidRPr="00337539" w:rsidRDefault="00F14F82" w:rsidP="00337539">
      <w:pPr>
        <w:pStyle w:val="30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 xml:space="preserve">организация участия субъектов МСП в </w:t>
      </w:r>
      <w:proofErr w:type="spellStart"/>
      <w:r w:rsidRPr="00337539">
        <w:rPr>
          <w:color w:val="000000"/>
          <w:sz w:val="28"/>
          <w:szCs w:val="28"/>
        </w:rPr>
        <w:t>выставочно</w:t>
      </w:r>
      <w:proofErr w:type="spellEnd"/>
      <w:r w:rsidRPr="00337539">
        <w:rPr>
          <w:color w:val="000000"/>
          <w:sz w:val="28"/>
          <w:szCs w:val="28"/>
        </w:rPr>
        <w:t>-ярмарочных мероприятиях на территории Российской Федерации и за пределами территории Российской Федерации;</w:t>
      </w:r>
    </w:p>
    <w:p w:rsidR="00F14F82" w:rsidRPr="00337539" w:rsidRDefault="00F14F82" w:rsidP="00337539">
      <w:pPr>
        <w:pStyle w:val="30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>содействие в размещении субъектов МСП и (или) товара (работы, услуги) субъекта МСП на международных электронных торговых площадках;</w:t>
      </w:r>
    </w:p>
    <w:p w:rsidR="00F14F82" w:rsidRPr="00337539" w:rsidRDefault="00F14F82" w:rsidP="00337539">
      <w:pPr>
        <w:pStyle w:val="30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>обеспечение участия субъектов МСП в акселерационных программах по развитию экспортной деятельности;</w:t>
      </w:r>
    </w:p>
    <w:p w:rsidR="00F14F82" w:rsidRPr="00337539" w:rsidRDefault="00F14F82" w:rsidP="00337539">
      <w:pPr>
        <w:pStyle w:val="30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 xml:space="preserve">организация, проведение и обеспечение участия субъектов МСП в семинарах, </w:t>
      </w:r>
      <w:proofErr w:type="spellStart"/>
      <w:r w:rsidRPr="00337539">
        <w:rPr>
          <w:color w:val="000000"/>
          <w:sz w:val="28"/>
          <w:szCs w:val="28"/>
        </w:rPr>
        <w:t>вебинарах</w:t>
      </w:r>
      <w:proofErr w:type="spellEnd"/>
      <w:r w:rsidRPr="00337539">
        <w:rPr>
          <w:color w:val="000000"/>
          <w:sz w:val="28"/>
          <w:szCs w:val="28"/>
        </w:rPr>
        <w:t>, мастер-классах и других информационно-консультационных мероприятиях по вопросам экспортной деятельности;</w:t>
      </w:r>
    </w:p>
    <w:p w:rsidR="00F14F82" w:rsidRPr="00337539" w:rsidRDefault="00F14F82" w:rsidP="00337539">
      <w:pPr>
        <w:pStyle w:val="30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>оказание содействия в приведении продукции и (или) производственного процесса в соответствии с требованиями, предъявляемыми на внешних рынках для экспорта товаров (работ, услуг) (стандартизация, сертификация, необходимые разрешения).</w:t>
      </w:r>
    </w:p>
    <w:p w:rsidR="00337539" w:rsidRDefault="00337539" w:rsidP="00337539">
      <w:pPr>
        <w:pStyle w:val="70"/>
        <w:shd w:val="clear" w:color="auto" w:fill="auto"/>
        <w:spacing w:before="0" w:line="240" w:lineRule="auto"/>
        <w:ind w:right="20"/>
        <w:jc w:val="center"/>
        <w:rPr>
          <w:color w:val="000000"/>
          <w:sz w:val="28"/>
          <w:szCs w:val="28"/>
        </w:rPr>
      </w:pPr>
    </w:p>
    <w:p w:rsidR="00192A7B" w:rsidRPr="00337539" w:rsidRDefault="00192A7B" w:rsidP="00337539">
      <w:pPr>
        <w:pStyle w:val="70"/>
        <w:shd w:val="clear" w:color="auto" w:fill="auto"/>
        <w:spacing w:before="0" w:line="240" w:lineRule="auto"/>
        <w:ind w:right="20"/>
        <w:jc w:val="center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>Меры государственной поддержки субъектов МСП - кредитные каникулы</w:t>
      </w:r>
    </w:p>
    <w:p w:rsidR="00192A7B" w:rsidRPr="00337539" w:rsidRDefault="00192A7B" w:rsidP="00337539">
      <w:pPr>
        <w:pStyle w:val="30"/>
        <w:shd w:val="clear" w:color="auto" w:fill="auto"/>
        <w:spacing w:before="0" w:line="240" w:lineRule="auto"/>
        <w:ind w:right="20"/>
        <w:jc w:val="center"/>
        <w:rPr>
          <w:sz w:val="28"/>
          <w:szCs w:val="28"/>
        </w:rPr>
      </w:pPr>
      <w:proofErr w:type="gramStart"/>
      <w:r w:rsidRPr="00337539">
        <w:rPr>
          <w:color w:val="000000"/>
          <w:sz w:val="28"/>
          <w:szCs w:val="28"/>
        </w:rPr>
        <w:t>(основание:</w:t>
      </w:r>
      <w:proofErr w:type="gramEnd"/>
      <w:r w:rsidRPr="00337539">
        <w:rPr>
          <w:color w:val="000000"/>
          <w:sz w:val="28"/>
          <w:szCs w:val="28"/>
        </w:rPr>
        <w:t xml:space="preserve"> </w:t>
      </w:r>
      <w:proofErr w:type="gramStart"/>
      <w:r w:rsidRPr="00337539">
        <w:rPr>
          <w:color w:val="000000"/>
          <w:sz w:val="28"/>
          <w:szCs w:val="28"/>
        </w:rPr>
        <w:t>Федеральный закон № 106-ФЗ от 03.04.2020 с учетом изменений, внесенных Федеральным законом № 46-ФЗ от 08.03.2022)</w:t>
      </w:r>
      <w:proofErr w:type="gramEnd"/>
    </w:p>
    <w:p w:rsidR="00192A7B" w:rsidRPr="00337539" w:rsidRDefault="00192A7B" w:rsidP="00337539">
      <w:pPr>
        <w:pStyle w:val="80"/>
        <w:shd w:val="clear" w:color="auto" w:fill="auto"/>
        <w:spacing w:before="0" w:line="240" w:lineRule="auto"/>
        <w:ind w:left="20" w:right="40" w:firstLine="56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 xml:space="preserve">Заемщик - субъект МСП вправе до 30.09.2022 обратиться к кредитору (банку или </w:t>
      </w:r>
      <w:proofErr w:type="spellStart"/>
      <w:r w:rsidRPr="00337539">
        <w:rPr>
          <w:color w:val="000000"/>
          <w:sz w:val="28"/>
          <w:szCs w:val="28"/>
        </w:rPr>
        <w:t>некредитной</w:t>
      </w:r>
      <w:proofErr w:type="spellEnd"/>
      <w:r w:rsidRPr="00337539">
        <w:rPr>
          <w:color w:val="000000"/>
          <w:sz w:val="28"/>
          <w:szCs w:val="28"/>
        </w:rPr>
        <w:t xml:space="preserve"> финансовой организации) с заявлением о предоставлении отсрочки платежей сроком до 6 месяцев по исполнению обязательств (далее - льготный период), при одновременном выполнении следующих условий:</w:t>
      </w:r>
    </w:p>
    <w:p w:rsidR="00192A7B" w:rsidRPr="00337539" w:rsidRDefault="00192A7B" w:rsidP="00337539">
      <w:pPr>
        <w:pStyle w:val="80"/>
        <w:shd w:val="clear" w:color="auto" w:fill="auto"/>
        <w:tabs>
          <w:tab w:val="left" w:pos="899"/>
        </w:tabs>
        <w:spacing w:before="0" w:line="240" w:lineRule="auto"/>
        <w:ind w:left="20" w:right="40" w:firstLine="56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>а)</w:t>
      </w:r>
      <w:r w:rsidRPr="00337539">
        <w:rPr>
          <w:color w:val="000000"/>
          <w:sz w:val="28"/>
          <w:szCs w:val="28"/>
        </w:rPr>
        <w:tab/>
        <w:t>субъект МСП осуществляет деятельность в отраслях, определенных постановлением Правительства РФ от 10.03.2022 № 337;</w:t>
      </w:r>
    </w:p>
    <w:p w:rsidR="00192A7B" w:rsidRPr="00337539" w:rsidRDefault="00192A7B" w:rsidP="00337539">
      <w:pPr>
        <w:pStyle w:val="80"/>
        <w:shd w:val="clear" w:color="auto" w:fill="auto"/>
        <w:tabs>
          <w:tab w:val="left" w:pos="899"/>
        </w:tabs>
        <w:spacing w:before="0" w:line="240" w:lineRule="auto"/>
        <w:ind w:left="20" w:firstLine="56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>б)</w:t>
      </w:r>
      <w:r w:rsidRPr="00337539">
        <w:rPr>
          <w:color w:val="000000"/>
          <w:sz w:val="28"/>
          <w:szCs w:val="28"/>
        </w:rPr>
        <w:tab/>
        <w:t>кредитный договор (договор займа) заключен с кредитором до 01.03.2022.</w:t>
      </w:r>
    </w:p>
    <w:p w:rsidR="00192A7B" w:rsidRPr="00337539" w:rsidRDefault="00192A7B" w:rsidP="00337539">
      <w:pPr>
        <w:pStyle w:val="70"/>
        <w:shd w:val="clear" w:color="auto" w:fill="auto"/>
        <w:spacing w:before="0" w:line="240" w:lineRule="auto"/>
        <w:ind w:left="2780"/>
        <w:jc w:val="left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>Как получить кредитные каникулы:</w:t>
      </w:r>
    </w:p>
    <w:p w:rsidR="00192A7B" w:rsidRPr="00337539" w:rsidRDefault="00192A7B" w:rsidP="00337539">
      <w:pPr>
        <w:pStyle w:val="80"/>
        <w:numPr>
          <w:ilvl w:val="0"/>
          <w:numId w:val="1"/>
        </w:numPr>
        <w:shd w:val="clear" w:color="auto" w:fill="auto"/>
        <w:tabs>
          <w:tab w:val="left" w:pos="899"/>
        </w:tabs>
        <w:spacing w:before="0" w:line="240" w:lineRule="auto"/>
        <w:ind w:left="20" w:right="40" w:firstLine="560"/>
        <w:rPr>
          <w:sz w:val="28"/>
          <w:szCs w:val="28"/>
        </w:rPr>
      </w:pPr>
      <w:proofErr w:type="gramStart"/>
      <w:r w:rsidRPr="00337539">
        <w:rPr>
          <w:color w:val="000000"/>
          <w:sz w:val="28"/>
          <w:szCs w:val="28"/>
        </w:rPr>
        <w:t xml:space="preserve">Для установления льготного периода (приостановление исполнения </w:t>
      </w:r>
      <w:r w:rsidRPr="00337539">
        <w:rPr>
          <w:color w:val="000000"/>
          <w:sz w:val="28"/>
          <w:szCs w:val="28"/>
        </w:rPr>
        <w:lastRenderedPageBreak/>
        <w:t>своих обязательств или уменьшение размера платежей по кредиту (займу) субъекту МСП необходимо обратиться к кредитору с заявлением.</w:t>
      </w:r>
      <w:proofErr w:type="gramEnd"/>
    </w:p>
    <w:p w:rsidR="00192A7B" w:rsidRPr="00337539" w:rsidRDefault="00192A7B" w:rsidP="00337539">
      <w:pPr>
        <w:pStyle w:val="80"/>
        <w:numPr>
          <w:ilvl w:val="0"/>
          <w:numId w:val="1"/>
        </w:numPr>
        <w:shd w:val="clear" w:color="auto" w:fill="auto"/>
        <w:tabs>
          <w:tab w:val="left" w:pos="899"/>
        </w:tabs>
        <w:spacing w:before="0" w:line="240" w:lineRule="auto"/>
        <w:ind w:left="20" w:firstLine="56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>Решение о предоставлении кредитных каникул банк принимает в течение 5</w:t>
      </w:r>
      <w:r w:rsidR="00337539">
        <w:rPr>
          <w:sz w:val="28"/>
          <w:szCs w:val="28"/>
        </w:rPr>
        <w:t xml:space="preserve"> </w:t>
      </w:r>
      <w:r w:rsidRPr="00337539">
        <w:rPr>
          <w:color w:val="000000"/>
          <w:sz w:val="28"/>
          <w:szCs w:val="28"/>
        </w:rPr>
        <w:t>дней.</w:t>
      </w:r>
    </w:p>
    <w:p w:rsidR="00192A7B" w:rsidRPr="00337539" w:rsidRDefault="00192A7B" w:rsidP="00337539">
      <w:pPr>
        <w:pStyle w:val="80"/>
        <w:shd w:val="clear" w:color="auto" w:fill="auto"/>
        <w:spacing w:before="0" w:line="240" w:lineRule="auto"/>
        <w:ind w:left="20" w:right="40" w:firstLine="56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>В течение льготного периода не допускается начисления неустойки (штрафа, пени) за просрочку платежей по кредиту (займу), предъявление требования о досрочном погашении и (или) обращения взыскания на предмет залога или ипотечный залог.</w:t>
      </w:r>
    </w:p>
    <w:p w:rsidR="00192A7B" w:rsidRPr="00337539" w:rsidRDefault="00192A7B" w:rsidP="00337539">
      <w:pPr>
        <w:pStyle w:val="80"/>
        <w:shd w:val="clear" w:color="auto" w:fill="auto"/>
        <w:spacing w:before="0" w:line="240" w:lineRule="auto"/>
        <w:ind w:left="20" w:right="40" w:firstLine="56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>После установления льготного периода обязательства кредитора по предоставлению денежных средств заемщику приостанавливаются на весь срок действия льготного периода.</w:t>
      </w:r>
    </w:p>
    <w:p w:rsidR="00192A7B" w:rsidRPr="00337539" w:rsidRDefault="00192A7B" w:rsidP="00337539">
      <w:pPr>
        <w:pStyle w:val="80"/>
        <w:shd w:val="clear" w:color="auto" w:fill="auto"/>
        <w:spacing w:before="0" w:line="240" w:lineRule="auto"/>
        <w:ind w:left="20" w:right="40" w:firstLine="56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 xml:space="preserve">Если деятельность субъекта МСП не относится к перечню отраслей, определенных постановлением Правительства РФ № 434, кредитор вправе реструктурировать кредитную задолженность по собственным программам банка или </w:t>
      </w:r>
      <w:proofErr w:type="spellStart"/>
      <w:r w:rsidRPr="00337539">
        <w:rPr>
          <w:color w:val="000000"/>
          <w:sz w:val="28"/>
          <w:szCs w:val="28"/>
        </w:rPr>
        <w:t>некредитной</w:t>
      </w:r>
      <w:proofErr w:type="spellEnd"/>
      <w:r w:rsidRPr="00337539">
        <w:rPr>
          <w:color w:val="000000"/>
          <w:sz w:val="28"/>
          <w:szCs w:val="28"/>
        </w:rPr>
        <w:t xml:space="preserve"> финансовой организации, используя изменение срока платежа, снижая его размер и прочее.</w:t>
      </w:r>
    </w:p>
    <w:p w:rsidR="00192A7B" w:rsidRPr="00337539" w:rsidRDefault="00192A7B" w:rsidP="00337539">
      <w:pPr>
        <w:pStyle w:val="80"/>
        <w:shd w:val="clear" w:color="auto" w:fill="auto"/>
        <w:spacing w:before="0" w:line="240" w:lineRule="auto"/>
        <w:ind w:left="20" w:right="40" w:firstLine="56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>Заемщик, который воспользовался кредитными каникулами до 30.09.2020, вправе оформить кредитные каникулы до 30.09.2022.</w:t>
      </w:r>
    </w:p>
    <w:p w:rsidR="00192A7B" w:rsidRPr="00337539" w:rsidRDefault="00192A7B" w:rsidP="00337539">
      <w:pPr>
        <w:pStyle w:val="80"/>
        <w:shd w:val="clear" w:color="auto" w:fill="auto"/>
        <w:spacing w:before="0" w:line="240" w:lineRule="auto"/>
        <w:ind w:left="20" w:right="40" w:firstLine="56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>По информации Банка России кредитные каникулы, предоставленные в 2022 году, будут зафиксированы в кредитной истории, но не испортят ее.</w:t>
      </w:r>
    </w:p>
    <w:p w:rsidR="00192A7B" w:rsidRPr="00337539" w:rsidRDefault="00192A7B" w:rsidP="00337539">
      <w:pPr>
        <w:pStyle w:val="80"/>
        <w:shd w:val="clear" w:color="auto" w:fill="auto"/>
        <w:spacing w:before="0" w:line="240" w:lineRule="auto"/>
        <w:ind w:left="20" w:right="40" w:firstLine="560"/>
        <w:rPr>
          <w:sz w:val="28"/>
          <w:szCs w:val="28"/>
        </w:rPr>
      </w:pPr>
      <w:r w:rsidRPr="00337539">
        <w:rPr>
          <w:color w:val="000000"/>
          <w:sz w:val="28"/>
          <w:szCs w:val="28"/>
        </w:rPr>
        <w:t>Изменение условий кредитного договора, договора займа не требует согласия залогодателя в случае, если залогодателем является третье лицо, а также поручителя и (или) гаранта. В случае</w:t>
      </w:r>
      <w:proofErr w:type="gramStart"/>
      <w:r w:rsidRPr="00337539">
        <w:rPr>
          <w:color w:val="000000"/>
          <w:sz w:val="28"/>
          <w:szCs w:val="28"/>
        </w:rPr>
        <w:t>,</w:t>
      </w:r>
      <w:proofErr w:type="gramEnd"/>
      <w:r w:rsidRPr="00337539">
        <w:rPr>
          <w:color w:val="000000"/>
          <w:sz w:val="28"/>
          <w:szCs w:val="28"/>
        </w:rPr>
        <w:t xml:space="preserve"> если кредитный договор (договор займа), был обеспечен залогом, поручительством или гарантией, срок действия такого договора залога, поручительства или гарантии продлевается на срок действия кредитного договора (договора займа), измененного в связи с предоставлением льготного периода.</w:t>
      </w:r>
    </w:p>
    <w:p w:rsidR="00AF2A84" w:rsidRPr="00337539" w:rsidRDefault="00AF2A84" w:rsidP="0033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2A84" w:rsidRPr="0033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5756"/>
    <w:multiLevelType w:val="multilevel"/>
    <w:tmpl w:val="9E662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4D"/>
    <w:rsid w:val="0018295B"/>
    <w:rsid w:val="00192A7B"/>
    <w:rsid w:val="00337539"/>
    <w:rsid w:val="005E224D"/>
    <w:rsid w:val="00AF2A84"/>
    <w:rsid w:val="00F1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14F8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BookAntiqua10pt">
    <w:name w:val="Основной текст (3) + Book Antiqua;10 pt;Полужирный;Курсив"/>
    <w:basedOn w:val="3"/>
    <w:rsid w:val="00F14F82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4F82"/>
    <w:pPr>
      <w:widowControl w:val="0"/>
      <w:shd w:val="clear" w:color="auto" w:fill="FFFFFF"/>
      <w:spacing w:before="480" w:after="0" w:line="37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7">
    <w:name w:val="Основной текст (7)_"/>
    <w:basedOn w:val="a0"/>
    <w:link w:val="70"/>
    <w:rsid w:val="00192A7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92A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92A7B"/>
    <w:pPr>
      <w:widowControl w:val="0"/>
      <w:shd w:val="clear" w:color="auto" w:fill="FFFFFF"/>
      <w:spacing w:before="240" w:after="0" w:line="301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192A7B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3375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14F8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BookAntiqua10pt">
    <w:name w:val="Основной текст (3) + Book Antiqua;10 pt;Полужирный;Курсив"/>
    <w:basedOn w:val="3"/>
    <w:rsid w:val="00F14F82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4F82"/>
    <w:pPr>
      <w:widowControl w:val="0"/>
      <w:shd w:val="clear" w:color="auto" w:fill="FFFFFF"/>
      <w:spacing w:before="480" w:after="0" w:line="37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7">
    <w:name w:val="Основной текст (7)_"/>
    <w:basedOn w:val="a0"/>
    <w:link w:val="70"/>
    <w:rsid w:val="00192A7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92A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92A7B"/>
    <w:pPr>
      <w:widowControl w:val="0"/>
      <w:shd w:val="clear" w:color="auto" w:fill="FFFFFF"/>
      <w:spacing w:before="240" w:after="0" w:line="301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192A7B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337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ibiz93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rpk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mkk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ubanexpor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nofund2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1392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6</cp:revision>
  <dcterms:created xsi:type="dcterms:W3CDTF">2022-03-21T05:53:00Z</dcterms:created>
  <dcterms:modified xsi:type="dcterms:W3CDTF">2022-03-21T06:58:00Z</dcterms:modified>
</cp:coreProperties>
</file>