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C5032" w14:textId="435D2D32" w:rsidR="002C4A52" w:rsidRPr="00051192" w:rsidRDefault="002C4A52" w:rsidP="002C4A52">
      <w:pPr>
        <w:ind w:left="709" w:right="708"/>
        <w:jc w:val="center"/>
        <w:rPr>
          <w:b/>
          <w:bCs/>
          <w:sz w:val="28"/>
          <w:szCs w:val="28"/>
        </w:rPr>
      </w:pPr>
      <w:r w:rsidRPr="00051192">
        <w:rPr>
          <w:b/>
          <w:bCs/>
          <w:sz w:val="28"/>
          <w:szCs w:val="28"/>
        </w:rPr>
        <w:t>Перечень нормативных правовых актов, регулирующих предоставление муниципальной услуги "</w:t>
      </w:r>
      <w:r w:rsidRPr="0033673F">
        <w:rPr>
          <w:b/>
          <w:bCs/>
          <w:sz w:val="28"/>
          <w:szCs w:val="28"/>
        </w:rPr>
        <w:t xml:space="preserve">Выдача разрешений на </w:t>
      </w:r>
      <w:r>
        <w:rPr>
          <w:b/>
          <w:bCs/>
          <w:sz w:val="28"/>
          <w:szCs w:val="28"/>
        </w:rPr>
        <w:t>строительство</w:t>
      </w:r>
      <w:r w:rsidRPr="00051192">
        <w:rPr>
          <w:b/>
          <w:bCs/>
          <w:sz w:val="28"/>
          <w:szCs w:val="28"/>
        </w:rPr>
        <w:t>"</w:t>
      </w:r>
    </w:p>
    <w:p w14:paraId="1F6D4623" w14:textId="77777777" w:rsidR="002C4A52" w:rsidRPr="00051192" w:rsidRDefault="002C4A52" w:rsidP="002C4A52">
      <w:pPr>
        <w:shd w:val="clear" w:color="auto" w:fill="FFFFFF"/>
        <w:tabs>
          <w:tab w:val="left" w:pos="142"/>
        </w:tabs>
        <w:ind w:firstLine="720"/>
        <w:jc w:val="both"/>
        <w:rPr>
          <w:sz w:val="28"/>
          <w:szCs w:val="28"/>
        </w:rPr>
      </w:pPr>
    </w:p>
    <w:p w14:paraId="3E287A7E" w14:textId="77777777" w:rsidR="002C4A52" w:rsidRPr="00065263" w:rsidRDefault="002C4A52" w:rsidP="002C4A52">
      <w:pPr>
        <w:shd w:val="clear" w:color="auto" w:fill="FFFFFF"/>
        <w:ind w:firstLine="720"/>
        <w:jc w:val="both"/>
      </w:pPr>
      <w:r w:rsidRPr="00065263">
        <w:rPr>
          <w:sz w:val="28"/>
          <w:szCs w:val="28"/>
        </w:rPr>
        <w:t>Конституци</w:t>
      </w:r>
      <w:r>
        <w:rPr>
          <w:sz w:val="28"/>
          <w:szCs w:val="28"/>
        </w:rPr>
        <w:t>я</w:t>
      </w:r>
      <w:r w:rsidRPr="00065263">
        <w:rPr>
          <w:sz w:val="28"/>
          <w:szCs w:val="28"/>
        </w:rPr>
        <w:t xml:space="preserve"> Российской Федерации (Собрание законодательства Российской Федерации, 2009, №1, ст.1; №1, ст.2; №4, ст.445);</w:t>
      </w:r>
    </w:p>
    <w:p w14:paraId="31EFFC15" w14:textId="77777777" w:rsidR="002C4A52" w:rsidRPr="00065263" w:rsidRDefault="002C4A52" w:rsidP="002C4A52">
      <w:pPr>
        <w:shd w:val="clear" w:color="auto" w:fill="FFFFFF"/>
        <w:ind w:firstLine="720"/>
        <w:jc w:val="both"/>
        <w:rPr>
          <w:sz w:val="28"/>
          <w:szCs w:val="28"/>
        </w:rPr>
      </w:pPr>
      <w:r w:rsidRPr="0006526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065263">
        <w:rPr>
          <w:sz w:val="28"/>
          <w:szCs w:val="28"/>
        </w:rPr>
        <w:t xml:space="preserve"> зако</w:t>
      </w:r>
      <w:r>
        <w:rPr>
          <w:sz w:val="28"/>
          <w:szCs w:val="28"/>
        </w:rPr>
        <w:t>н</w:t>
      </w:r>
      <w:r w:rsidRPr="00065263">
        <w:rPr>
          <w:sz w:val="28"/>
          <w:szCs w:val="28"/>
        </w:rPr>
        <w:t xml:space="preserve"> от 29 декабря 2004 </w:t>
      </w:r>
      <w:r>
        <w:rPr>
          <w:sz w:val="28"/>
          <w:szCs w:val="28"/>
        </w:rPr>
        <w:t xml:space="preserve">г. </w:t>
      </w:r>
      <w:r w:rsidRPr="00065263">
        <w:rPr>
          <w:sz w:val="28"/>
          <w:szCs w:val="28"/>
        </w:rPr>
        <w:t xml:space="preserve"> № 190-ФЗ 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>Градостроительный кодекс Российской Федерации</w:t>
      </w:r>
      <w:r>
        <w:rPr>
          <w:sz w:val="28"/>
          <w:szCs w:val="28"/>
        </w:rPr>
        <w:t>"</w:t>
      </w:r>
      <w:r w:rsidRPr="00065263">
        <w:rPr>
          <w:sz w:val="28"/>
          <w:szCs w:val="28"/>
        </w:rPr>
        <w:t xml:space="preserve"> (</w:t>
      </w:r>
      <w:r w:rsidRPr="00065263">
        <w:rPr>
          <w:spacing w:val="3"/>
          <w:sz w:val="28"/>
          <w:szCs w:val="28"/>
        </w:rPr>
        <w:t xml:space="preserve">опубликован в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Российской газете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(№ 290, 30 декабря 2004 </w:t>
      </w:r>
      <w:r>
        <w:rPr>
          <w:spacing w:val="3"/>
          <w:sz w:val="28"/>
          <w:szCs w:val="28"/>
        </w:rPr>
        <w:t xml:space="preserve">г. </w:t>
      </w:r>
      <w:r w:rsidRPr="00065263">
        <w:rPr>
          <w:spacing w:val="3"/>
          <w:sz w:val="28"/>
          <w:szCs w:val="28"/>
        </w:rPr>
        <w:t xml:space="preserve">), 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>Собрании законодательства РФ</w:t>
      </w:r>
      <w:r>
        <w:rPr>
          <w:spacing w:val="3"/>
          <w:sz w:val="28"/>
          <w:szCs w:val="28"/>
        </w:rPr>
        <w:t>"</w:t>
      </w:r>
      <w:r w:rsidRPr="00065263">
        <w:rPr>
          <w:spacing w:val="3"/>
          <w:sz w:val="28"/>
          <w:szCs w:val="28"/>
        </w:rPr>
        <w:t xml:space="preserve"> 3 января 2005 </w:t>
      </w:r>
      <w:r>
        <w:rPr>
          <w:spacing w:val="3"/>
          <w:sz w:val="28"/>
          <w:szCs w:val="28"/>
        </w:rPr>
        <w:t xml:space="preserve">г. </w:t>
      </w:r>
      <w:r w:rsidRPr="00065263">
        <w:rPr>
          <w:spacing w:val="3"/>
          <w:sz w:val="28"/>
          <w:szCs w:val="28"/>
        </w:rPr>
        <w:t xml:space="preserve"> № 1 (часть 1</w:t>
      </w:r>
      <w:r w:rsidRPr="00065263">
        <w:rPr>
          <w:sz w:val="28"/>
          <w:szCs w:val="28"/>
        </w:rPr>
        <w:t>);</w:t>
      </w:r>
    </w:p>
    <w:p w14:paraId="5EA66FF8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й</w:t>
      </w:r>
      <w:r w:rsidRPr="00065263">
        <w:rPr>
          <w:rFonts w:ascii="Times New Roman" w:hAnsi="Times New Roman"/>
          <w:sz w:val="28"/>
          <w:szCs w:val="28"/>
        </w:rPr>
        <w:t xml:space="preserve"> закон от 24 ноября 1995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 181-ФЗ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24 ноября 1995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32225BBB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25 июня 2002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73-ФЗ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29 июня 2002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,                     № 116-117 (2985-2985);</w:t>
      </w:r>
    </w:p>
    <w:p w14:paraId="6B25D838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6 октября 2003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131-ФЗ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8 октября 2003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 202);</w:t>
      </w:r>
    </w:p>
    <w:p w14:paraId="25E4BA88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29 декабря 2004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191-ФЗ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30 декабря 2004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290);</w:t>
      </w:r>
    </w:p>
    <w:p w14:paraId="52D4B352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 xml:space="preserve">Федеральный закон от 13 июля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 218-ФЗ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государственной регистрации недвижимости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17 июля 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выпуск № 6727);</w:t>
      </w:r>
    </w:p>
    <w:p w14:paraId="44F0284E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от 30 декабря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 459-ФЗ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065263">
        <w:rPr>
          <w:rFonts w:ascii="Times New Roman" w:hAnsi="Times New Roman"/>
          <w:sz w:val="28"/>
          <w:szCs w:val="28"/>
        </w:rPr>
        <w:t xml:space="preserve">30 декабря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на www.pravo.gov.ru); </w:t>
      </w:r>
    </w:p>
    <w:p w14:paraId="4C47182B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от 16 мая 2011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 373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30 мая 2011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 22, ст. 3169);</w:t>
      </w:r>
    </w:p>
    <w:p w14:paraId="5E770FAC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>остановление Правительства Российской Федерации от 25 июня 2012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634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(вместе с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)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№ 148 от 2 июля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18A12276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065263">
        <w:rPr>
          <w:rFonts w:ascii="Times New Roman" w:hAnsi="Times New Roman"/>
          <w:sz w:val="28"/>
          <w:szCs w:val="28"/>
        </w:rPr>
        <w:t>от 25 августа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852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Об утверждении Правил использования </w:t>
      </w:r>
      <w:r w:rsidRPr="00065263">
        <w:rPr>
          <w:rFonts w:ascii="Times New Roman" w:hAnsi="Times New Roman"/>
          <w:sz w:val="28"/>
          <w:szCs w:val="28"/>
        </w:rPr>
        <w:lastRenderedPageBreak/>
        <w:t>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(опубликовано в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газете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№ 200 от 31 августа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); </w:t>
      </w:r>
    </w:p>
    <w:p w14:paraId="78B3CEB2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065263">
        <w:rPr>
          <w:rFonts w:ascii="Times New Roman" w:hAnsi="Times New Roman"/>
          <w:sz w:val="28"/>
          <w:szCs w:val="28"/>
        </w:rPr>
        <w:t>от 20 ноября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5263">
        <w:rPr>
          <w:rFonts w:ascii="Times New Roman" w:hAnsi="Times New Roman"/>
          <w:sz w:val="28"/>
          <w:szCs w:val="28"/>
        </w:rPr>
        <w:t xml:space="preserve">2012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 xml:space="preserve"> № 1198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, от 23 ноября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 271, в Собрании законодательства Российской Федерации от 26 ноября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48 ст. 6706);</w:t>
      </w:r>
    </w:p>
    <w:p w14:paraId="250D8DF5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остановление Правительства Российской Федерации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от 30 апреля 2014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403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исчерпывающем перечне процедур в сфере жилищного строительства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(опубликовано 7 мая 2014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на Интернет-портале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Российской Газеты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140BBD42" w14:textId="77777777" w:rsidR="002C4A52" w:rsidRPr="00065263" w:rsidRDefault="002C4A52" w:rsidP="002C4A5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65263">
        <w:rPr>
          <w:sz w:val="28"/>
          <w:szCs w:val="28"/>
        </w:rPr>
        <w:t xml:space="preserve">риказ Министерства строительства и жилищно-коммунального хозяйства Российской Федерации от 19 февраля 2015 </w:t>
      </w:r>
      <w:r>
        <w:rPr>
          <w:sz w:val="28"/>
          <w:szCs w:val="28"/>
        </w:rPr>
        <w:t xml:space="preserve">г. </w:t>
      </w:r>
      <w:r w:rsidRPr="00065263">
        <w:rPr>
          <w:sz w:val="28"/>
          <w:szCs w:val="28"/>
        </w:rPr>
        <w:t xml:space="preserve">№117/пр </w:t>
      </w:r>
      <w:r>
        <w:rPr>
          <w:sz w:val="28"/>
          <w:szCs w:val="28"/>
        </w:rPr>
        <w:t xml:space="preserve">                                   "</w:t>
      </w:r>
      <w:r w:rsidRPr="00065263">
        <w:rPr>
          <w:sz w:val="28"/>
          <w:szCs w:val="28"/>
        </w:rPr>
        <w:t>Об утверждении формы разрешения на строительство и формы разрешения на ввод объекта в эксплуатацию</w:t>
      </w:r>
      <w:r>
        <w:rPr>
          <w:sz w:val="28"/>
          <w:szCs w:val="28"/>
        </w:rPr>
        <w:t>"</w:t>
      </w:r>
      <w:r w:rsidRPr="00065263">
        <w:t xml:space="preserve"> (</w:t>
      </w:r>
      <w:r w:rsidRPr="00065263">
        <w:rPr>
          <w:sz w:val="28"/>
          <w:szCs w:val="28"/>
        </w:rPr>
        <w:t xml:space="preserve">Зарегистрировано в Минюсте России </w:t>
      </w:r>
      <w:r>
        <w:rPr>
          <w:sz w:val="28"/>
          <w:szCs w:val="28"/>
        </w:rPr>
        <w:t xml:space="preserve">                       </w:t>
      </w:r>
      <w:r w:rsidRPr="00065263">
        <w:rPr>
          <w:sz w:val="28"/>
          <w:szCs w:val="28"/>
        </w:rPr>
        <w:t xml:space="preserve">9 апреля 2015 </w:t>
      </w:r>
      <w:r>
        <w:rPr>
          <w:sz w:val="28"/>
          <w:szCs w:val="28"/>
        </w:rPr>
        <w:t xml:space="preserve">г. </w:t>
      </w:r>
      <w:r w:rsidRPr="00065263">
        <w:rPr>
          <w:sz w:val="28"/>
          <w:szCs w:val="28"/>
        </w:rPr>
        <w:t>№ 36782);</w:t>
      </w:r>
    </w:p>
    <w:p w14:paraId="21684ADF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21 июля 2008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1540-КЗ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Градостроительный кодекс Краснодарского края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(текст опубликован в издании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от 24 июля 2008 </w:t>
      </w:r>
      <w:r>
        <w:rPr>
          <w:rFonts w:ascii="Times New Roman" w:hAnsi="Times New Roman"/>
          <w:sz w:val="28"/>
          <w:szCs w:val="28"/>
        </w:rPr>
        <w:t>г.</w:t>
      </w:r>
      <w:r w:rsidRPr="00065263">
        <w:rPr>
          <w:rFonts w:ascii="Times New Roman" w:hAnsi="Times New Roman"/>
          <w:sz w:val="28"/>
          <w:szCs w:val="28"/>
        </w:rPr>
        <w:t>);</w:t>
      </w:r>
    </w:p>
    <w:p w14:paraId="390D01D6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</w:t>
      </w:r>
      <w:r w:rsidRPr="00065263">
        <w:rPr>
          <w:rFonts w:ascii="Times New Roman" w:hAnsi="Times New Roman"/>
          <w:sz w:val="28"/>
          <w:szCs w:val="28"/>
        </w:rPr>
        <w:t xml:space="preserve"> Краснодарского края от 2 марта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№ 2446-КЗ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Кубанские новости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065263">
        <w:rPr>
          <w:rFonts w:ascii="Times New Roman" w:hAnsi="Times New Roman"/>
          <w:sz w:val="28"/>
          <w:szCs w:val="28"/>
        </w:rPr>
        <w:t xml:space="preserve">от 12 марта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43);</w:t>
      </w:r>
    </w:p>
    <w:p w14:paraId="430C4AC1" w14:textId="5D373AD0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65263">
        <w:rPr>
          <w:rFonts w:ascii="Times New Roman" w:hAnsi="Times New Roman"/>
          <w:sz w:val="28"/>
          <w:szCs w:val="28"/>
        </w:rPr>
        <w:t xml:space="preserve">Устав муниципального образования Мостовский район, утвержденным решением Совета муниципального образования Мостовский район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065263">
        <w:rPr>
          <w:rFonts w:ascii="Times New Roman" w:hAnsi="Times New Roman"/>
          <w:sz w:val="28"/>
          <w:szCs w:val="28"/>
        </w:rPr>
        <w:t xml:space="preserve">от 22 апреля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>№ 403;</w:t>
      </w:r>
    </w:p>
    <w:p w14:paraId="499CAA0D" w14:textId="77777777" w:rsidR="002C4A52" w:rsidRPr="00065263" w:rsidRDefault="002C4A52" w:rsidP="002C4A5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65263">
        <w:rPr>
          <w:rFonts w:ascii="Times New Roman" w:hAnsi="Times New Roman"/>
          <w:sz w:val="28"/>
          <w:szCs w:val="28"/>
        </w:rPr>
        <w:t xml:space="preserve">остановление администрации муниципального образования Мостовский район от 12 мая 2012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65263">
        <w:rPr>
          <w:rFonts w:ascii="Times New Roman" w:hAnsi="Times New Roman"/>
          <w:sz w:val="28"/>
          <w:szCs w:val="28"/>
        </w:rPr>
        <w:t xml:space="preserve"> №1262 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О назначении уполномоченного органа в области градостроительной деятельности</w:t>
      </w:r>
      <w:r>
        <w:rPr>
          <w:rFonts w:ascii="Times New Roman" w:hAnsi="Times New Roman"/>
          <w:sz w:val="28"/>
          <w:szCs w:val="28"/>
        </w:rPr>
        <w:t>"</w:t>
      </w:r>
      <w:r w:rsidRPr="00065263">
        <w:rPr>
          <w:rFonts w:ascii="Times New Roman" w:hAnsi="Times New Roman"/>
          <w:sz w:val="28"/>
          <w:szCs w:val="28"/>
        </w:rPr>
        <w:t>.</w:t>
      </w:r>
    </w:p>
    <w:p w14:paraId="1A3489B2" w14:textId="77777777" w:rsidR="002C4A52" w:rsidRDefault="002C4A52" w:rsidP="002C4A52"/>
    <w:p w14:paraId="4082D320" w14:textId="77777777" w:rsidR="00E93608" w:rsidRDefault="00E93608"/>
    <w:sectPr w:rsidR="00E93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608"/>
    <w:rsid w:val="002C4A52"/>
    <w:rsid w:val="00E9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02E0"/>
  <w15:chartTrackingRefBased/>
  <w15:docId w15:val="{7E69896F-9D0E-420D-8519-08963C64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4A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2C4A5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2021-03-10T13:32:00Z</dcterms:created>
  <dcterms:modified xsi:type="dcterms:W3CDTF">2021-03-10T13:33:00Z</dcterms:modified>
</cp:coreProperties>
</file>