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B42D65">
        <w:rPr>
          <w:rFonts w:ascii="Times New Roman" w:hAnsi="Times New Roman" w:cs="Times New Roman"/>
          <w:b/>
          <w:sz w:val="40"/>
          <w:szCs w:val="40"/>
          <w:lang w:eastAsia="ru-RU"/>
        </w:rPr>
        <w:t>Организация оздоровления и отдыха детей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Министерством труда и социального развития Краснодарского края в соответствии с Законом Краснодарского края от 29 марта 2005 г. № 849-КЗ «Об обеспечении прав детей на отдых и оздоровление в Краснодарском крае» (далее – Закон) в Краснодарском крае реализуются следующие меры государственной поддержки в сфере организации оздоровления и отдыха детей, являющихся гражданами Российской Федерации, местом жительства которых является Краснодарский край: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1) предоставление детям бесплатных путевок (курсовок) в организации отдыха детей и их оздоровления, в санаторно-курортные организации;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2) предоставление единовременной выплаты в целях компенсации родителям (законным представителям) стоимости приобретенных путевок (курсовок) для детей;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3) предоставление грантов в форме субсидий в целях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 родители (законные представители) которых являются работниками указанных юридических лиц или индивидуальных предпринимателей;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4) предоставление субсидий из краевого бюджета местным бюджетам муниципальных образований Краснодарского края на </w:t>
      </w:r>
      <w:proofErr w:type="spellStart"/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софинансирование</w:t>
      </w:r>
      <w:proofErr w:type="spellEnd"/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по обеспечению организации отдыха детей в каникулярное время на базе муниципальных учреждений, осуществляющих организацию отдыха детей в Краснодарском крае;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5) организация отдыха (за исключением организации отдыха детей в каникулярное время) и оздоровления детей (при наличии медицинских показаний – санаторно-курортного лечения детей, в том числе в амбулаторных условиях (амбулаторно-курортное лечение)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края.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Финансирование данных мер осуществляется за счет средств краевого бюджета.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Согласно Закону дети-инвалиды и дети, один из родителей (законных представителей) которых является инвалидом, обеспечиваются путевками (курсовками) в организации отдыха детей и их оздоровления, санаторно-курортные организации в первоочередном порядке.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Дети-сироты и дети, оставшиеся без попечения родителей, обеспечиваются путевками (курсовками) в организации отдыха детей и их оздоровления (в санаторно-курортные организации – при наличии медицинских показаний), подведомственные министерству труда и социального развития Краснодарского края, в первоочередном порядке.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Дети-сироты и дети, оставшиеся без попечения родителей, дети из семей, состоящих на учете в управлениях социальной защиты населения министерства труда и социального развития Краснодарского края в </w:t>
      </w: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муниципальных образованиях, а также дети, добившиеся успехов в общественной деятельности, учебе, а также победители соревнований, олимпиад, фестивалей, смотров и конкурсов, имеют преимущественное право на получение путевок (курсовок).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Подробная информация о порядке предоставления путевок (курсовок) для детей размещена в разделе сайта «Оздоровление и отдых детей» в подразделе </w:t>
      </w:r>
      <w:hyperlink r:id="rId4" w:history="1">
        <w:r w:rsidRPr="00B42D65">
          <w:rPr>
            <w:rFonts w:ascii="Times New Roman" w:hAnsi="Times New Roman" w:cs="Times New Roman"/>
            <w:sz w:val="28"/>
            <w:szCs w:val="28"/>
          </w:rPr>
          <w:t>«Предоставление бесплатных путевок (курсовок) детям»</w:t>
        </w:r>
      </w:hyperlink>
      <w:r w:rsidRPr="00B42D65">
        <w:rPr>
          <w:rFonts w:ascii="Times New Roman" w:hAnsi="Times New Roman" w:cs="Times New Roman"/>
          <w:sz w:val="28"/>
          <w:szCs w:val="28"/>
        </w:rPr>
        <w:t>.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Подробная информация о порядке и условиях получения родителями (законным представителями) единовременной выплаты в целях компенсации стоимости приобретенных путевок (курсовок) для детей размещена в разделе сайта «Оздоровление и отдых детей» в подразделе </w:t>
      </w:r>
      <w:hyperlink r:id="rId5" w:history="1">
        <w:r w:rsidRPr="00B42D65">
          <w:rPr>
            <w:rFonts w:ascii="Times New Roman" w:hAnsi="Times New Roman" w:cs="Times New Roman"/>
            <w:sz w:val="28"/>
            <w:szCs w:val="28"/>
          </w:rPr>
          <w:t>«Предоставление выплат за самостоятельно приобретенные путевки (курсовки) для детей»</w:t>
        </w:r>
      </w:hyperlink>
      <w:r w:rsidRPr="00B42D6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3E4" w:rsidRPr="006533E4" w:rsidRDefault="006533E4" w:rsidP="006533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3E4">
        <w:rPr>
          <w:rFonts w:ascii="Times New Roman" w:hAnsi="Times New Roman" w:cs="Times New Roman"/>
          <w:sz w:val="28"/>
          <w:szCs w:val="28"/>
        </w:rPr>
        <w:t>По вопросу получения путевки обращаться по адресу:</w:t>
      </w:r>
    </w:p>
    <w:p w:rsidR="006533E4" w:rsidRDefault="006533E4" w:rsidP="006533E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533E4">
        <w:rPr>
          <w:rFonts w:ascii="Times New Roman" w:hAnsi="Times New Roman" w:cs="Times New Roman"/>
          <w:iCs/>
          <w:sz w:val="28"/>
          <w:szCs w:val="28"/>
        </w:rPr>
        <w:t>ст. Отрадная,</w:t>
      </w:r>
    </w:p>
    <w:p w:rsidR="006533E4" w:rsidRDefault="006533E4" w:rsidP="006533E4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533E4">
        <w:rPr>
          <w:rFonts w:ascii="Times New Roman" w:hAnsi="Times New Roman" w:cs="Times New Roman"/>
          <w:iCs/>
          <w:sz w:val="28"/>
          <w:szCs w:val="28"/>
        </w:rPr>
        <w:t>Ул. Первомайская 20,</w:t>
      </w:r>
    </w:p>
    <w:p w:rsidR="006533E4" w:rsidRPr="006533E4" w:rsidRDefault="006533E4" w:rsidP="006533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3E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533E4">
        <w:rPr>
          <w:rFonts w:ascii="Times New Roman" w:hAnsi="Times New Roman" w:cs="Times New Roman"/>
          <w:iCs/>
          <w:sz w:val="28"/>
          <w:szCs w:val="28"/>
        </w:rPr>
        <w:t>тел:8-(</w:t>
      </w:r>
      <w:proofErr w:type="gramEnd"/>
      <w:r w:rsidRPr="006533E4">
        <w:rPr>
          <w:rFonts w:ascii="Times New Roman" w:hAnsi="Times New Roman" w:cs="Times New Roman"/>
          <w:iCs/>
          <w:sz w:val="28"/>
          <w:szCs w:val="28"/>
        </w:rPr>
        <w:t>861-44)3-43-55.</w:t>
      </w:r>
    </w:p>
    <w:p w:rsidR="006533E4" w:rsidRPr="006533E4" w:rsidRDefault="006533E4" w:rsidP="0065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E4">
        <w:rPr>
          <w:rFonts w:ascii="Times New Roman" w:hAnsi="Times New Roman" w:cs="Times New Roman"/>
          <w:sz w:val="28"/>
          <w:szCs w:val="28"/>
        </w:rPr>
        <w:t>Отдел по вопросам семьи и детства администрации</w:t>
      </w:r>
    </w:p>
    <w:p w:rsidR="006533E4" w:rsidRPr="006533E4" w:rsidRDefault="006533E4" w:rsidP="0065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Отрадненский район </w:t>
      </w:r>
    </w:p>
    <w:p w:rsidR="00776D07" w:rsidRPr="00B42D65" w:rsidRDefault="00776D07" w:rsidP="00B42D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sectPr w:rsidR="00776D07" w:rsidRPr="00B4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BF"/>
    <w:rsid w:val="004426BF"/>
    <w:rsid w:val="006533E4"/>
    <w:rsid w:val="00776D07"/>
    <w:rsid w:val="009B24D3"/>
    <w:rsid w:val="00B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071A-10F7-4D9D-A4F7-AC45243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523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nkuban.ru/semeynaya-politika/ozdorovlenie-i-otdykh-detey-v-krasnodarskom-krae/predostavlenie-sotsialnykh-vyplat/" TargetMode="External"/><Relationship Id="rId4" Type="http://schemas.openxmlformats.org/officeDocument/2006/relationships/hyperlink" Target="http://sznkuban.ru/semeynaya-politika/ozdorovlenie-i-otdykh-detey-v-krasnodarskom-krae/predostavlenie-besplatnykh-putevok-kursovok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Сопотова</dc:creator>
  <cp:keywords/>
  <dc:description/>
  <cp:lastModifiedBy>опека</cp:lastModifiedBy>
  <cp:revision>2</cp:revision>
  <dcterms:created xsi:type="dcterms:W3CDTF">2021-03-17T07:26:00Z</dcterms:created>
  <dcterms:modified xsi:type="dcterms:W3CDTF">2021-03-17T07:26:00Z</dcterms:modified>
</cp:coreProperties>
</file>