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65" w:rsidRDefault="00787165" w:rsidP="00787165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ПРИЛОЖЕНИЕ № 2</w:t>
      </w:r>
    </w:p>
    <w:p w:rsidR="00787165" w:rsidRDefault="00787165" w:rsidP="00787165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к постановлению администрации</w:t>
      </w:r>
    </w:p>
    <w:p w:rsidR="00787165" w:rsidRDefault="00787165" w:rsidP="00787165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муниципального образования</w:t>
      </w:r>
    </w:p>
    <w:p w:rsidR="00787165" w:rsidRDefault="00787165" w:rsidP="00787165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Мостовский район</w:t>
      </w:r>
    </w:p>
    <w:p w:rsidR="00787165" w:rsidRDefault="00787165" w:rsidP="00787165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от ________№_______</w:t>
      </w:r>
    </w:p>
    <w:p w:rsidR="00787165" w:rsidRDefault="00787165" w:rsidP="00787165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</w:p>
    <w:p w:rsidR="00787165" w:rsidRDefault="00787165" w:rsidP="00787165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«ПРИЛОЖЕНИЕ № 2</w:t>
      </w:r>
    </w:p>
    <w:p w:rsidR="00787165" w:rsidRDefault="00787165" w:rsidP="00787165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к муниципальной программе</w:t>
      </w:r>
    </w:p>
    <w:p w:rsidR="00787165" w:rsidRDefault="00787165" w:rsidP="00787165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«Развитие здравоохранения»</w:t>
      </w:r>
    </w:p>
    <w:p w:rsidR="00294A71" w:rsidRPr="0027417C" w:rsidRDefault="00294A71" w:rsidP="00294A71">
      <w:pPr>
        <w:spacing w:after="0" w:line="240" w:lineRule="auto"/>
        <w:ind w:left="11328"/>
        <w:jc w:val="right"/>
        <w:rPr>
          <w:rStyle w:val="FontStyle50"/>
          <w:sz w:val="28"/>
          <w:szCs w:val="28"/>
          <w:lang w:eastAsia="ru-RU"/>
        </w:rPr>
      </w:pPr>
    </w:p>
    <w:p w:rsidR="00294A71" w:rsidRPr="006875D0" w:rsidRDefault="00294A71" w:rsidP="00294A71">
      <w:pPr>
        <w:spacing w:after="0" w:line="240" w:lineRule="auto"/>
        <w:rPr>
          <w:rStyle w:val="FontStyle50"/>
          <w:b/>
          <w:sz w:val="26"/>
          <w:szCs w:val="26"/>
          <w:lang w:eastAsia="ru-RU"/>
        </w:rPr>
      </w:pPr>
    </w:p>
    <w:p w:rsidR="00294A71" w:rsidRPr="006875D0" w:rsidRDefault="00294A71" w:rsidP="00294A71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 w:rsidRPr="006875D0">
        <w:rPr>
          <w:rStyle w:val="FontStyle50"/>
          <w:b/>
          <w:sz w:val="26"/>
          <w:szCs w:val="26"/>
          <w:lang w:eastAsia="ru-RU"/>
        </w:rPr>
        <w:t>ПРОГНОЗ</w:t>
      </w:r>
    </w:p>
    <w:p w:rsidR="00294A71" w:rsidRPr="002872D4" w:rsidRDefault="00294A71" w:rsidP="00294A7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872D4">
        <w:rPr>
          <w:rFonts w:ascii="Times New Roman" w:hAnsi="Times New Roman"/>
          <w:b/>
          <w:bCs/>
          <w:color w:val="000000"/>
          <w:sz w:val="26"/>
          <w:szCs w:val="26"/>
        </w:rPr>
        <w:t xml:space="preserve">Прогноз сводных показателей муниципальных заданий на оказание муниципальных услуг муниципальными учреждениями в сфере здравоохранения на 2015 год и на плановый период 2016 и 2017 годов  </w:t>
      </w:r>
    </w:p>
    <w:p w:rsidR="00294A71" w:rsidRPr="006875D0" w:rsidRDefault="00294A71" w:rsidP="00294A71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</w:p>
    <w:tbl>
      <w:tblPr>
        <w:tblW w:w="14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3"/>
        <w:gridCol w:w="1560"/>
        <w:gridCol w:w="1560"/>
        <w:gridCol w:w="1559"/>
        <w:gridCol w:w="1559"/>
        <w:gridCol w:w="1134"/>
        <w:gridCol w:w="1134"/>
        <w:gridCol w:w="1138"/>
      </w:tblGrid>
      <w:tr w:rsidR="00294A71" w:rsidRPr="006875D0" w:rsidTr="00181113">
        <w:tc>
          <w:tcPr>
            <w:tcW w:w="4643" w:type="dxa"/>
            <w:vMerge w:val="restart"/>
          </w:tcPr>
          <w:p w:rsidR="00294A71" w:rsidRPr="00926063" w:rsidRDefault="00294A71" w:rsidP="00D62D19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Наименование услуги (работы), показателя объема (качества) услуги (работы), подпрограмм </w:t>
            </w:r>
            <w:r w:rsidR="00D62D19">
              <w:rPr>
                <w:rStyle w:val="FontStyle50"/>
                <w:sz w:val="26"/>
                <w:szCs w:val="26"/>
                <w:lang w:eastAsia="ru-RU"/>
              </w:rPr>
              <w:t>и их мероприятий</w:t>
            </w:r>
          </w:p>
        </w:tc>
        <w:tc>
          <w:tcPr>
            <w:tcW w:w="6238" w:type="dxa"/>
            <w:gridSpan w:val="4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3406" w:type="dxa"/>
            <w:gridSpan w:val="3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Расходы</w:t>
            </w:r>
            <w:r>
              <w:rPr>
                <w:rStyle w:val="FontStyle50"/>
                <w:sz w:val="26"/>
                <w:szCs w:val="26"/>
                <w:lang w:eastAsia="ru-RU"/>
              </w:rPr>
              <w:t xml:space="preserve"> краевого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бюджета на оказание муниципальной услуги (работы), </w:t>
            </w:r>
            <w:proofErr w:type="spellStart"/>
            <w:r w:rsidRPr="00926063">
              <w:rPr>
                <w:rStyle w:val="FontStyle50"/>
                <w:sz w:val="26"/>
                <w:szCs w:val="26"/>
                <w:lang w:eastAsia="ru-RU"/>
              </w:rPr>
              <w:t>тыс.рублей</w:t>
            </w:r>
            <w:proofErr w:type="spellEnd"/>
          </w:p>
        </w:tc>
      </w:tr>
      <w:tr w:rsidR="00294A71" w:rsidRPr="006875D0" w:rsidTr="00181113">
        <w:tc>
          <w:tcPr>
            <w:tcW w:w="4643" w:type="dxa"/>
            <w:vMerge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2016 год планового периода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2017 год планового периода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F5380B">
              <w:rPr>
                <w:rStyle w:val="FontStyle50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</w:tcPr>
          <w:p w:rsidR="00294A71" w:rsidRPr="00926063" w:rsidRDefault="00294A71" w:rsidP="00D62D19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2016 год </w:t>
            </w:r>
          </w:p>
        </w:tc>
        <w:tc>
          <w:tcPr>
            <w:tcW w:w="1138" w:type="dxa"/>
          </w:tcPr>
          <w:p w:rsidR="00294A71" w:rsidRPr="00926063" w:rsidRDefault="00294A71" w:rsidP="00D62D19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2017 год 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8</w:t>
            </w:r>
          </w:p>
        </w:tc>
      </w:tr>
      <w:tr w:rsidR="00294A71" w:rsidRPr="003E548B" w:rsidTr="00181113">
        <w:tc>
          <w:tcPr>
            <w:tcW w:w="14287" w:type="dxa"/>
            <w:gridSpan w:val="8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1.Скорая медицинская помощь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1.1.Количество вызовов в год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вызова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0,318 на           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0,318 на           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0,318 на                 1 жителя</w:t>
            </w:r>
          </w:p>
        </w:tc>
        <w:tc>
          <w:tcPr>
            <w:tcW w:w="1134" w:type="dxa"/>
          </w:tcPr>
          <w:p w:rsidR="00294A71" w:rsidRPr="00926063" w:rsidRDefault="00ED5E9A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1025,0</w:t>
            </w:r>
          </w:p>
        </w:tc>
        <w:tc>
          <w:tcPr>
            <w:tcW w:w="1134" w:type="dxa"/>
          </w:tcPr>
          <w:p w:rsidR="00294A71" w:rsidRPr="00682F29" w:rsidRDefault="00181113" w:rsidP="00B61798">
            <w:pPr>
              <w:spacing w:after="0" w:line="240" w:lineRule="auto"/>
              <w:jc w:val="center"/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Style w:val="FontStyle50"/>
                <w:color w:val="000000" w:themeColor="text1"/>
                <w:sz w:val="26"/>
                <w:szCs w:val="26"/>
                <w:lang w:eastAsia="ru-RU"/>
              </w:rPr>
              <w:t>1482,7</w:t>
            </w:r>
          </w:p>
        </w:tc>
        <w:tc>
          <w:tcPr>
            <w:tcW w:w="1138" w:type="dxa"/>
          </w:tcPr>
          <w:p w:rsidR="00294A71" w:rsidRPr="00926063" w:rsidRDefault="00181113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1482,7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1.2. Количество обоснованных рекламаций (жалоб) на качество работы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жалоб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1.3. Время ожидания бригады скорой медицинской помощи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минут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не более 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не более 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не более 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1.4.Укомплектованность штатными должностями в соответствии со штатными нормативами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181113" w:rsidRPr="008E7342" w:rsidTr="00181113">
        <w:tc>
          <w:tcPr>
            <w:tcW w:w="4643" w:type="dxa"/>
          </w:tcPr>
          <w:p w:rsidR="00181113" w:rsidRPr="00926063" w:rsidRDefault="00181113" w:rsidP="00181113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181113" w:rsidRPr="00181113" w:rsidRDefault="00ED5E9A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1025,0</w:t>
            </w:r>
          </w:p>
        </w:tc>
        <w:tc>
          <w:tcPr>
            <w:tcW w:w="1134" w:type="dxa"/>
          </w:tcPr>
          <w:p w:rsidR="00181113" w:rsidRPr="0018111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81113">
              <w:rPr>
                <w:rStyle w:val="FontStyle50"/>
                <w:b/>
                <w:color w:val="000000" w:themeColor="text1"/>
                <w:sz w:val="26"/>
                <w:szCs w:val="26"/>
                <w:lang w:eastAsia="ru-RU"/>
              </w:rPr>
              <w:t>1482,7</w:t>
            </w:r>
          </w:p>
        </w:tc>
        <w:tc>
          <w:tcPr>
            <w:tcW w:w="1138" w:type="dxa"/>
          </w:tcPr>
          <w:p w:rsidR="00181113" w:rsidRPr="0018111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181113">
              <w:rPr>
                <w:rStyle w:val="FontStyle50"/>
                <w:b/>
                <w:sz w:val="26"/>
                <w:szCs w:val="26"/>
                <w:lang w:eastAsia="ru-RU"/>
              </w:rPr>
              <w:t>1482,7</w:t>
            </w:r>
          </w:p>
        </w:tc>
      </w:tr>
      <w:tr w:rsidR="00294A71" w:rsidRPr="006875D0" w:rsidTr="00181113">
        <w:tc>
          <w:tcPr>
            <w:tcW w:w="14287" w:type="dxa"/>
            <w:gridSpan w:val="8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2.Первичная медико-санитарная помощь в условиях дневного стационара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2.1.Обеспечение необходимого количества </w:t>
            </w:r>
            <w:proofErr w:type="spellStart"/>
            <w:r w:rsidRPr="00926063">
              <w:rPr>
                <w:rStyle w:val="FontStyle50"/>
                <w:sz w:val="26"/>
                <w:szCs w:val="26"/>
                <w:lang w:eastAsia="ru-RU"/>
              </w:rPr>
              <w:t>пациенто</w:t>
            </w:r>
            <w:proofErr w:type="spellEnd"/>
            <w:r w:rsidRPr="00926063">
              <w:rPr>
                <w:rStyle w:val="FontStyle50"/>
                <w:sz w:val="26"/>
                <w:szCs w:val="26"/>
                <w:lang w:eastAsia="ru-RU"/>
              </w:rPr>
              <w:t>-дней в дневном стационаре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proofErr w:type="spellStart"/>
            <w:r w:rsidRPr="00926063">
              <w:rPr>
                <w:rStyle w:val="FontStyle50"/>
                <w:sz w:val="26"/>
                <w:szCs w:val="26"/>
                <w:lang w:eastAsia="ru-RU"/>
              </w:rPr>
              <w:t>пациенто</w:t>
            </w:r>
            <w:proofErr w:type="spellEnd"/>
            <w:r w:rsidRPr="00926063">
              <w:rPr>
                <w:rStyle w:val="FontStyle50"/>
                <w:sz w:val="26"/>
                <w:szCs w:val="26"/>
                <w:lang w:eastAsia="ru-RU"/>
              </w:rPr>
              <w:t>-дни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0,630 на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0,665 на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0,665 на      1 жителя</w:t>
            </w:r>
          </w:p>
        </w:tc>
        <w:tc>
          <w:tcPr>
            <w:tcW w:w="1134" w:type="dxa"/>
          </w:tcPr>
          <w:p w:rsidR="00294A71" w:rsidRPr="00926063" w:rsidRDefault="00181113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400,3</w:t>
            </w:r>
          </w:p>
        </w:tc>
        <w:tc>
          <w:tcPr>
            <w:tcW w:w="1134" w:type="dxa"/>
          </w:tcPr>
          <w:p w:rsidR="00294A71" w:rsidRPr="00926063" w:rsidRDefault="00181113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8" w:type="dxa"/>
          </w:tcPr>
          <w:p w:rsidR="00294A71" w:rsidRPr="00926063" w:rsidRDefault="00181113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2.2. Количество обоснованных рекламаций (жалоб) на качество работы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жалоб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181113" w:rsidRPr="008E7342" w:rsidTr="00181113">
        <w:tc>
          <w:tcPr>
            <w:tcW w:w="4643" w:type="dxa"/>
          </w:tcPr>
          <w:p w:rsidR="00181113" w:rsidRPr="00926063" w:rsidRDefault="00181113" w:rsidP="00181113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181113" w:rsidRPr="0092606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181113" w:rsidRPr="0018111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181113">
              <w:rPr>
                <w:rStyle w:val="FontStyle50"/>
                <w:b/>
                <w:sz w:val="26"/>
                <w:szCs w:val="26"/>
                <w:lang w:eastAsia="ru-RU"/>
              </w:rPr>
              <w:t>400,3</w:t>
            </w:r>
          </w:p>
        </w:tc>
        <w:tc>
          <w:tcPr>
            <w:tcW w:w="1134" w:type="dxa"/>
          </w:tcPr>
          <w:p w:rsidR="00181113" w:rsidRPr="0018111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181113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8" w:type="dxa"/>
          </w:tcPr>
          <w:p w:rsidR="00181113" w:rsidRPr="00181113" w:rsidRDefault="00181113" w:rsidP="00181113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181113">
              <w:rPr>
                <w:rStyle w:val="FontStyle50"/>
                <w:b/>
                <w:sz w:val="26"/>
                <w:szCs w:val="26"/>
                <w:lang w:eastAsia="ru-RU"/>
              </w:rPr>
              <w:t>0</w:t>
            </w:r>
          </w:p>
        </w:tc>
      </w:tr>
      <w:tr w:rsidR="00294A71" w:rsidRPr="006875D0" w:rsidTr="00181113">
        <w:tc>
          <w:tcPr>
            <w:tcW w:w="14287" w:type="dxa"/>
            <w:gridSpan w:val="8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3. Специализированная медицинская помощь в стационарных условиях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3.1.Обеспечение необходимого количества койко-дней в круглосуточном стационаре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койко-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дни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2,558 на          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2,558 на                1 жителя 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2,558 на                1 жителя</w:t>
            </w:r>
          </w:p>
        </w:tc>
        <w:tc>
          <w:tcPr>
            <w:tcW w:w="1134" w:type="dxa"/>
          </w:tcPr>
          <w:p w:rsidR="00294A71" w:rsidRPr="00926063" w:rsidRDefault="001522E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47433,0</w:t>
            </w:r>
          </w:p>
        </w:tc>
        <w:tc>
          <w:tcPr>
            <w:tcW w:w="1134" w:type="dxa"/>
          </w:tcPr>
          <w:p w:rsidR="00294A71" w:rsidRPr="00926063" w:rsidRDefault="001522E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44404,2</w:t>
            </w:r>
          </w:p>
        </w:tc>
        <w:tc>
          <w:tcPr>
            <w:tcW w:w="1138" w:type="dxa"/>
          </w:tcPr>
          <w:p w:rsidR="00294A71" w:rsidRPr="00926063" w:rsidRDefault="001522E8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45692,9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3.2.Обеспечение необходимого количества случаев госпитализации в круглосуточном стационаре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случай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госпитализации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0,197 на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0,197 на    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0,197 на                 1 жителя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3.3. Количество обоснованных рекламаций (жалоб) на качество работы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жалоб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DC457F" w:rsidRPr="00DC457F" w:rsidTr="00181113">
        <w:tc>
          <w:tcPr>
            <w:tcW w:w="4643" w:type="dxa"/>
          </w:tcPr>
          <w:p w:rsidR="00DC457F" w:rsidRPr="00926063" w:rsidRDefault="00DC457F" w:rsidP="00DC457F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DC457F" w:rsidRPr="00926063" w:rsidRDefault="00DC457F" w:rsidP="00DC457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DC457F" w:rsidRPr="00926063" w:rsidRDefault="00DC457F" w:rsidP="00DC457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C457F" w:rsidRPr="00926063" w:rsidRDefault="00DC457F" w:rsidP="00DC457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DC457F" w:rsidRPr="00926063" w:rsidRDefault="00DC457F" w:rsidP="00DC457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DC457F" w:rsidRPr="00DC457F" w:rsidRDefault="001522E8" w:rsidP="00DC457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47433,0</w:t>
            </w:r>
          </w:p>
        </w:tc>
        <w:tc>
          <w:tcPr>
            <w:tcW w:w="1134" w:type="dxa"/>
          </w:tcPr>
          <w:p w:rsidR="00DC457F" w:rsidRPr="00DC457F" w:rsidRDefault="001522E8" w:rsidP="00DC457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44404,2</w:t>
            </w:r>
          </w:p>
        </w:tc>
        <w:tc>
          <w:tcPr>
            <w:tcW w:w="1138" w:type="dxa"/>
          </w:tcPr>
          <w:p w:rsidR="00DC457F" w:rsidRPr="00DC457F" w:rsidRDefault="001522E8" w:rsidP="00DC457F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45692,9</w:t>
            </w:r>
          </w:p>
        </w:tc>
      </w:tr>
      <w:tr w:rsidR="00294A71" w:rsidRPr="003B5E4C" w:rsidTr="00181113">
        <w:tc>
          <w:tcPr>
            <w:tcW w:w="14287" w:type="dxa"/>
            <w:gridSpan w:val="8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4.Первичная медико-санитарная помощь в амбулаторных условиях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4.1.Обеспечение необходимого количества посещений в поликлинике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посещения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4,919 на 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5,35 на                 1 жителя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5,35 на                   1 жителя</w:t>
            </w:r>
          </w:p>
        </w:tc>
        <w:tc>
          <w:tcPr>
            <w:tcW w:w="1134" w:type="dxa"/>
          </w:tcPr>
          <w:p w:rsidR="00294A71" w:rsidRPr="00926063" w:rsidRDefault="00DC457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17884,3</w:t>
            </w:r>
          </w:p>
        </w:tc>
        <w:tc>
          <w:tcPr>
            <w:tcW w:w="1134" w:type="dxa"/>
          </w:tcPr>
          <w:p w:rsidR="00294A71" w:rsidRPr="00926063" w:rsidRDefault="00DC457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20218,1</w:t>
            </w:r>
          </w:p>
        </w:tc>
        <w:tc>
          <w:tcPr>
            <w:tcW w:w="1138" w:type="dxa"/>
          </w:tcPr>
          <w:p w:rsidR="00294A71" w:rsidRPr="00926063" w:rsidRDefault="00DC457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20218,1</w:t>
            </w: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4.2. Количество обоснованных рекламаций (жалоб) на качество работы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жалоб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  <w:jc w:val="center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более 0,02 на 1000 населения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4.3.Выполнение плана флюорографического обследования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4.4.Охват детского и взрослого населения профилактическими прививками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90 %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4.5.Обеспечение необходимого количества условных трудовых единиц (УЕТ) в смену на 1-го врача (стоматологическая помощь)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условные трудовые единицы (УЕТ)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25 УЕТ в смену на 1 врача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25 УЕТ в смену на 1 врача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25 УЕТ в смену на 1 врача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4.6. Процент охвата населения стоматологической помощью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16 %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16 %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16 %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4.7.Процент санированных от первично обратившихся за стоматологической помощью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40 %</w:t>
            </w: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</w:t>
            </w:r>
          </w:p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40 %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294A71" w:rsidRPr="006875D0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4.8. Обеспечение необходимого количества условных трудовых единиц (УЕТ) в смену на 1-го врача (бесплатное зубопротезирование)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условные трудовые единицы (УЕТ)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9 УЕТ в смену на 1 врача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9 УЕТ в смену на 1 врача</w:t>
            </w:r>
          </w:p>
        </w:tc>
        <w:tc>
          <w:tcPr>
            <w:tcW w:w="1559" w:type="dxa"/>
          </w:tcPr>
          <w:p w:rsidR="00294A71" w:rsidRDefault="00294A71" w:rsidP="00B61798">
            <w:pPr>
              <w:spacing w:after="0" w:line="240" w:lineRule="auto"/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9 УЕТ в смену на 1 врача</w:t>
            </w: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797502" w:rsidRPr="008E7342" w:rsidTr="00181113">
        <w:tc>
          <w:tcPr>
            <w:tcW w:w="4643" w:type="dxa"/>
          </w:tcPr>
          <w:p w:rsidR="00797502" w:rsidRPr="00926063" w:rsidRDefault="00797502" w:rsidP="00797502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560" w:type="dxa"/>
          </w:tcPr>
          <w:p w:rsidR="00797502" w:rsidRPr="00926063" w:rsidRDefault="00797502" w:rsidP="00797502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797502" w:rsidRPr="00926063" w:rsidRDefault="00797502" w:rsidP="00797502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797502" w:rsidRPr="00926063" w:rsidRDefault="00797502" w:rsidP="00797502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797502" w:rsidRPr="00926063" w:rsidRDefault="00797502" w:rsidP="00797502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97502" w:rsidRPr="00926063" w:rsidRDefault="00797502" w:rsidP="00797502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17884,3</w:t>
            </w:r>
          </w:p>
        </w:tc>
        <w:tc>
          <w:tcPr>
            <w:tcW w:w="1134" w:type="dxa"/>
          </w:tcPr>
          <w:p w:rsidR="00797502" w:rsidRPr="00926063" w:rsidRDefault="00797502" w:rsidP="00797502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20218,1</w:t>
            </w:r>
          </w:p>
        </w:tc>
        <w:tc>
          <w:tcPr>
            <w:tcW w:w="1138" w:type="dxa"/>
          </w:tcPr>
          <w:p w:rsidR="00797502" w:rsidRPr="00926063" w:rsidRDefault="00797502" w:rsidP="00797502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20218,1</w:t>
            </w:r>
          </w:p>
        </w:tc>
      </w:tr>
      <w:tr w:rsidR="00294A71" w:rsidRPr="004D18CD" w:rsidTr="00181113">
        <w:tc>
          <w:tcPr>
            <w:tcW w:w="4643" w:type="dxa"/>
          </w:tcPr>
          <w:p w:rsidR="00294A71" w:rsidRPr="00926063" w:rsidRDefault="00294A71" w:rsidP="00B61798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294A71" w:rsidRPr="00926063" w:rsidRDefault="00294A71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294A71" w:rsidRPr="00E13E10" w:rsidRDefault="00ED5E9A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66742,6</w:t>
            </w:r>
          </w:p>
        </w:tc>
        <w:tc>
          <w:tcPr>
            <w:tcW w:w="1134" w:type="dxa"/>
          </w:tcPr>
          <w:p w:rsidR="00294A71" w:rsidRPr="00E13E10" w:rsidRDefault="00797502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66105,0</w:t>
            </w:r>
          </w:p>
        </w:tc>
        <w:tc>
          <w:tcPr>
            <w:tcW w:w="1138" w:type="dxa"/>
          </w:tcPr>
          <w:p w:rsidR="00294A71" w:rsidRPr="00E13E10" w:rsidRDefault="00797502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  <w:r>
              <w:rPr>
                <w:rStyle w:val="FontStyle50"/>
                <w:b/>
                <w:sz w:val="26"/>
                <w:szCs w:val="26"/>
                <w:lang w:eastAsia="ru-RU"/>
              </w:rPr>
              <w:t>67393,7</w:t>
            </w:r>
          </w:p>
        </w:tc>
      </w:tr>
    </w:tbl>
    <w:p w:rsidR="00294A71" w:rsidRDefault="00787165" w:rsidP="00294A71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>
        <w:rPr>
          <w:rStyle w:val="FontStyle5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»</w:t>
      </w:r>
      <w:r w:rsidR="00A141D6">
        <w:rPr>
          <w:rStyle w:val="FontStyle50"/>
          <w:sz w:val="26"/>
          <w:szCs w:val="26"/>
          <w:lang w:eastAsia="ru-RU"/>
        </w:rPr>
        <w:t>.</w:t>
      </w:r>
    </w:p>
    <w:p w:rsidR="00294A71" w:rsidRDefault="00294A71" w:rsidP="00294A71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bookmarkStart w:id="0" w:name="_GoBack"/>
      <w:bookmarkEnd w:id="0"/>
    </w:p>
    <w:p w:rsidR="00294A71" w:rsidRDefault="00294A71" w:rsidP="00294A71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</w:p>
    <w:p w:rsidR="00294A71" w:rsidRPr="006875D0" w:rsidRDefault="00294A71" w:rsidP="00294A71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 w:rsidRPr="006875D0">
        <w:rPr>
          <w:rStyle w:val="FontStyle50"/>
          <w:sz w:val="26"/>
          <w:szCs w:val="26"/>
          <w:lang w:eastAsia="ru-RU"/>
        </w:rPr>
        <w:t xml:space="preserve">Заместитель главы муниципального </w:t>
      </w:r>
    </w:p>
    <w:p w:rsidR="00294A71" w:rsidRPr="00787165" w:rsidRDefault="00294A71" w:rsidP="00787165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 w:rsidRPr="006875D0">
        <w:rPr>
          <w:rStyle w:val="FontStyle50"/>
          <w:sz w:val="26"/>
          <w:szCs w:val="26"/>
          <w:lang w:eastAsia="ru-RU"/>
        </w:rPr>
        <w:t xml:space="preserve">образования </w:t>
      </w:r>
      <w:r>
        <w:rPr>
          <w:rStyle w:val="FontStyle50"/>
          <w:sz w:val="26"/>
          <w:szCs w:val="26"/>
          <w:lang w:eastAsia="ru-RU"/>
        </w:rPr>
        <w:t>Мостовский</w:t>
      </w:r>
      <w:r w:rsidRPr="006875D0">
        <w:rPr>
          <w:rStyle w:val="FontStyle50"/>
          <w:sz w:val="26"/>
          <w:szCs w:val="26"/>
          <w:lang w:eastAsia="ru-RU"/>
        </w:rPr>
        <w:t xml:space="preserve"> район                                                                                                               </w:t>
      </w:r>
      <w:r w:rsidR="00797502">
        <w:rPr>
          <w:rStyle w:val="FontStyle50"/>
          <w:sz w:val="26"/>
          <w:szCs w:val="26"/>
          <w:lang w:eastAsia="ru-RU"/>
        </w:rPr>
        <w:t xml:space="preserve">                         </w:t>
      </w:r>
      <w:r w:rsidRPr="006875D0">
        <w:rPr>
          <w:rStyle w:val="FontStyle50"/>
          <w:sz w:val="26"/>
          <w:szCs w:val="26"/>
          <w:lang w:eastAsia="ru-RU"/>
        </w:rPr>
        <w:t xml:space="preserve">      </w:t>
      </w:r>
      <w:proofErr w:type="spellStart"/>
      <w:r>
        <w:rPr>
          <w:rStyle w:val="FontStyle50"/>
          <w:sz w:val="26"/>
          <w:szCs w:val="26"/>
          <w:lang w:eastAsia="ru-RU"/>
        </w:rPr>
        <w:t>В.В.Богинин</w:t>
      </w:r>
      <w:proofErr w:type="spellEnd"/>
      <w:r w:rsidR="00787165">
        <w:rPr>
          <w:rStyle w:val="FontStyle50"/>
          <w:sz w:val="26"/>
          <w:szCs w:val="26"/>
          <w:lang w:eastAsia="ru-RU"/>
        </w:rPr>
        <w:t xml:space="preserve"> </w:t>
      </w:r>
    </w:p>
    <w:p w:rsidR="003F288E" w:rsidRDefault="00A141D6"/>
    <w:sectPr w:rsidR="003F288E" w:rsidSect="00A141D6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71" w:rsidRDefault="00294A71" w:rsidP="00294A71">
      <w:pPr>
        <w:spacing w:after="0" w:line="240" w:lineRule="auto"/>
      </w:pPr>
      <w:r>
        <w:separator/>
      </w:r>
    </w:p>
  </w:endnote>
  <w:endnote w:type="continuationSeparator" w:id="0">
    <w:p w:rsidR="00294A71" w:rsidRDefault="00294A71" w:rsidP="00294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71" w:rsidRDefault="00294A71" w:rsidP="00294A71">
      <w:pPr>
        <w:spacing w:after="0" w:line="240" w:lineRule="auto"/>
      </w:pPr>
      <w:r>
        <w:separator/>
      </w:r>
    </w:p>
  </w:footnote>
  <w:footnote w:type="continuationSeparator" w:id="0">
    <w:p w:rsidR="00294A71" w:rsidRDefault="00294A71" w:rsidP="00294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8289176"/>
      <w:docPartObj>
        <w:docPartGallery w:val="Page Numbers (Top of Page)"/>
        <w:docPartUnique/>
      </w:docPartObj>
    </w:sdtPr>
    <w:sdtContent>
      <w:p w:rsidR="00A141D6" w:rsidRDefault="00A141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94A71" w:rsidRDefault="00294A7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71"/>
    <w:rsid w:val="001522E8"/>
    <w:rsid w:val="001757AB"/>
    <w:rsid w:val="00181113"/>
    <w:rsid w:val="001B4D46"/>
    <w:rsid w:val="00294A71"/>
    <w:rsid w:val="002A593F"/>
    <w:rsid w:val="00387CF5"/>
    <w:rsid w:val="004B2DD2"/>
    <w:rsid w:val="00787165"/>
    <w:rsid w:val="00797502"/>
    <w:rsid w:val="00806BAD"/>
    <w:rsid w:val="00A141D6"/>
    <w:rsid w:val="00AC64AF"/>
    <w:rsid w:val="00B3708D"/>
    <w:rsid w:val="00D62D19"/>
    <w:rsid w:val="00DC457F"/>
    <w:rsid w:val="00E61877"/>
    <w:rsid w:val="00ED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7780B-B386-44D4-AD27-740FD230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0">
    <w:name w:val="Font Style50"/>
    <w:uiPriority w:val="99"/>
    <w:rsid w:val="00294A71"/>
    <w:rPr>
      <w:rFonts w:ascii="Times New Roman" w:hAnsi="Times New Roman"/>
      <w:sz w:val="16"/>
    </w:rPr>
  </w:style>
  <w:style w:type="paragraph" w:styleId="a3">
    <w:name w:val="header"/>
    <w:basedOn w:val="a"/>
    <w:link w:val="a4"/>
    <w:uiPriority w:val="99"/>
    <w:unhideWhenUsed/>
    <w:rsid w:val="00294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4A7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94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4A7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5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E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0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DemyanovaLG</dc:creator>
  <cp:lastModifiedBy>Лариса Г. Демьянова</cp:lastModifiedBy>
  <cp:revision>5</cp:revision>
  <cp:lastPrinted>2016-07-19T14:21:00Z</cp:lastPrinted>
  <dcterms:created xsi:type="dcterms:W3CDTF">2016-07-17T15:21:00Z</dcterms:created>
  <dcterms:modified xsi:type="dcterms:W3CDTF">2016-07-19T14:21:00Z</dcterms:modified>
</cp:coreProperties>
</file>